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7" w:rsidRDefault="00462BD3" w:rsidP="003264D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62BD3">
        <w:rPr>
          <w:rFonts w:ascii="Times New Roman" w:hAnsi="Times New Roman"/>
          <w:b/>
          <w:caps/>
          <w:sz w:val="24"/>
          <w:szCs w:val="24"/>
        </w:rPr>
        <w:t xml:space="preserve">Методы расчёта зданий и сооружений </w:t>
      </w:r>
      <w:r w:rsidR="00A073B0">
        <w:rPr>
          <w:rFonts w:ascii="Times New Roman" w:hAnsi="Times New Roman"/>
          <w:b/>
          <w:caps/>
          <w:sz w:val="24"/>
          <w:szCs w:val="24"/>
        </w:rPr>
        <w:br/>
      </w:r>
      <w:r w:rsidRPr="00462BD3">
        <w:rPr>
          <w:rFonts w:ascii="Times New Roman" w:hAnsi="Times New Roman"/>
          <w:b/>
          <w:caps/>
          <w:sz w:val="24"/>
          <w:szCs w:val="24"/>
        </w:rPr>
        <w:t>с учётом сейсмических воздействий в SCAD Office</w:t>
      </w:r>
    </w:p>
    <w:p w:rsidR="000968AD" w:rsidRPr="00462BD3" w:rsidRDefault="000968AD" w:rsidP="00462BD3">
      <w:pPr>
        <w:spacing w:after="0" w:line="240" w:lineRule="auto"/>
        <w:ind w:firstLine="68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264D2" w:rsidRDefault="004D0FA3" w:rsidP="00326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b/>
          <w:sz w:val="24"/>
          <w:szCs w:val="24"/>
        </w:rPr>
        <w:t>Михайлов В.С.,</w:t>
      </w:r>
      <w:r>
        <w:rPr>
          <w:rFonts w:ascii="Times New Roman" w:hAnsi="Times New Roman"/>
          <w:sz w:val="24"/>
          <w:szCs w:val="24"/>
        </w:rPr>
        <w:t xml:space="preserve"> руководитель Новосибирского НТЦ </w:t>
      </w:r>
      <w:r>
        <w:rPr>
          <w:rFonts w:ascii="Times New Roman" w:hAnsi="Times New Roman"/>
          <w:sz w:val="24"/>
          <w:szCs w:val="24"/>
          <w:lang w:val="en-US"/>
        </w:rPr>
        <w:t>SCAD</w:t>
      </w:r>
      <w:r w:rsidRPr="004D0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4D0F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029F">
        <w:rPr>
          <w:rFonts w:ascii="Times New Roman" w:hAnsi="Times New Roman"/>
          <w:sz w:val="24"/>
          <w:szCs w:val="24"/>
        </w:rPr>
        <w:t>г. </w:t>
      </w:r>
      <w:r>
        <w:rPr>
          <w:rFonts w:ascii="Times New Roman" w:hAnsi="Times New Roman"/>
          <w:sz w:val="24"/>
          <w:szCs w:val="24"/>
        </w:rPr>
        <w:t>Новосибирск</w:t>
      </w:r>
    </w:p>
    <w:p w:rsidR="003264D2" w:rsidRDefault="00BC5716" w:rsidP="00326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b/>
          <w:sz w:val="24"/>
          <w:szCs w:val="24"/>
        </w:rPr>
        <w:t>Русаков Д.С.</w:t>
      </w:r>
      <w:r>
        <w:rPr>
          <w:rFonts w:ascii="Times New Roman" w:hAnsi="Times New Roman"/>
          <w:sz w:val="24"/>
          <w:szCs w:val="24"/>
        </w:rPr>
        <w:t xml:space="preserve"> руководитель </w:t>
      </w:r>
      <w:r w:rsidR="004D0FA3">
        <w:rPr>
          <w:rFonts w:ascii="Times New Roman" w:hAnsi="Times New Roman"/>
          <w:sz w:val="24"/>
          <w:szCs w:val="24"/>
        </w:rPr>
        <w:t>архитектурно-строительного отдела ООО «</w:t>
      </w:r>
      <w:proofErr w:type="spellStart"/>
      <w:r w:rsidR="003D2B51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="003D2B51">
        <w:rPr>
          <w:rFonts w:ascii="Times New Roman" w:hAnsi="Times New Roman"/>
          <w:sz w:val="24"/>
          <w:szCs w:val="24"/>
        </w:rPr>
        <w:t xml:space="preserve"> горно-проектный институт</w:t>
      </w:r>
      <w:r w:rsidR="004D0F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4029F">
        <w:rPr>
          <w:rFonts w:ascii="Times New Roman" w:hAnsi="Times New Roman"/>
          <w:sz w:val="24"/>
          <w:szCs w:val="24"/>
        </w:rPr>
        <w:t>г. </w:t>
      </w:r>
      <w:r w:rsidR="004D0FA3">
        <w:rPr>
          <w:rFonts w:ascii="Times New Roman" w:hAnsi="Times New Roman"/>
          <w:sz w:val="24"/>
          <w:szCs w:val="24"/>
        </w:rPr>
        <w:t>Новокузнецк</w:t>
      </w:r>
    </w:p>
    <w:p w:rsidR="00931D7E" w:rsidRDefault="00BC5716" w:rsidP="00326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b/>
          <w:sz w:val="24"/>
          <w:szCs w:val="24"/>
        </w:rPr>
        <w:t>Янковская И.</w:t>
      </w:r>
      <w:r w:rsidR="00793665" w:rsidRPr="003264D2">
        <w:rPr>
          <w:rFonts w:ascii="Times New Roman" w:hAnsi="Times New Roman"/>
          <w:b/>
          <w:sz w:val="24"/>
          <w:szCs w:val="24"/>
        </w:rPr>
        <w:t>Д</w:t>
      </w:r>
      <w:r w:rsidRPr="003264D2"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="004D0FA3">
        <w:rPr>
          <w:rFonts w:ascii="Times New Roman" w:hAnsi="Times New Roman"/>
          <w:sz w:val="24"/>
          <w:szCs w:val="24"/>
        </w:rPr>
        <w:t xml:space="preserve">инженер-конструктор ООО «Сибирский институт проектирования и исследований», </w:t>
      </w:r>
      <w:r w:rsidR="0084029F">
        <w:rPr>
          <w:rFonts w:ascii="Times New Roman" w:hAnsi="Times New Roman"/>
          <w:sz w:val="24"/>
          <w:szCs w:val="24"/>
        </w:rPr>
        <w:t>г. </w:t>
      </w:r>
      <w:r w:rsidR="004D0FA3">
        <w:rPr>
          <w:rFonts w:ascii="Times New Roman" w:hAnsi="Times New Roman"/>
          <w:sz w:val="24"/>
          <w:szCs w:val="24"/>
        </w:rPr>
        <w:t>Иркутск</w:t>
      </w:r>
    </w:p>
    <w:p w:rsidR="003264D2" w:rsidRPr="000430E4" w:rsidRDefault="003264D2" w:rsidP="003264D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879BF" w:rsidRPr="00290702" w:rsidRDefault="008879BF" w:rsidP="0032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b/>
          <w:sz w:val="24"/>
          <w:szCs w:val="24"/>
        </w:rPr>
        <w:t>Аннотация.</w:t>
      </w:r>
      <w:r w:rsidRPr="00290702">
        <w:rPr>
          <w:rFonts w:ascii="Times New Roman" w:hAnsi="Times New Roman"/>
          <w:sz w:val="24"/>
          <w:szCs w:val="24"/>
        </w:rPr>
        <w:t xml:space="preserve"> </w:t>
      </w:r>
      <w:r w:rsidR="00213353">
        <w:rPr>
          <w:rFonts w:ascii="Times New Roman" w:hAnsi="Times New Roman"/>
          <w:sz w:val="24"/>
          <w:szCs w:val="24"/>
        </w:rPr>
        <w:t>Авторами в</w:t>
      </w:r>
      <w:r w:rsidR="00213353" w:rsidRPr="00290702">
        <w:rPr>
          <w:rFonts w:ascii="Times New Roman" w:hAnsi="Times New Roman"/>
          <w:sz w:val="24"/>
          <w:szCs w:val="24"/>
        </w:rPr>
        <w:t xml:space="preserve">ыполнен анализ </w:t>
      </w:r>
      <w:r w:rsidR="00213353">
        <w:rPr>
          <w:rFonts w:ascii="Times New Roman" w:hAnsi="Times New Roman"/>
          <w:sz w:val="24"/>
          <w:szCs w:val="24"/>
        </w:rPr>
        <w:t xml:space="preserve">как </w:t>
      </w:r>
      <w:r w:rsidR="000E6164">
        <w:rPr>
          <w:rFonts w:ascii="Times New Roman" w:hAnsi="Times New Roman"/>
          <w:sz w:val="24"/>
          <w:szCs w:val="24"/>
        </w:rPr>
        <w:t xml:space="preserve">интерпретация </w:t>
      </w:r>
      <w:r w:rsidR="00213353" w:rsidRPr="00290702">
        <w:rPr>
          <w:rFonts w:ascii="Times New Roman" w:hAnsi="Times New Roman"/>
          <w:sz w:val="24"/>
          <w:szCs w:val="24"/>
        </w:rPr>
        <w:t>положени</w:t>
      </w:r>
      <w:r w:rsidR="000E6164">
        <w:rPr>
          <w:rFonts w:ascii="Times New Roman" w:hAnsi="Times New Roman"/>
          <w:sz w:val="24"/>
          <w:szCs w:val="24"/>
        </w:rPr>
        <w:t>й</w:t>
      </w:r>
      <w:r w:rsidR="00213353" w:rsidRPr="00290702">
        <w:rPr>
          <w:rFonts w:ascii="Times New Roman" w:hAnsi="Times New Roman"/>
          <w:sz w:val="24"/>
          <w:szCs w:val="24"/>
        </w:rPr>
        <w:t xml:space="preserve"> современных сейсмических норм </w:t>
      </w:r>
      <w:r w:rsidR="00213353">
        <w:rPr>
          <w:rFonts w:ascii="Times New Roman" w:hAnsi="Times New Roman"/>
          <w:sz w:val="24"/>
          <w:szCs w:val="24"/>
        </w:rPr>
        <w:t>Российской Федерации могут влиять</w:t>
      </w:r>
      <w:r w:rsidR="00213353" w:rsidRPr="00290702">
        <w:rPr>
          <w:rFonts w:ascii="Times New Roman" w:hAnsi="Times New Roman"/>
          <w:sz w:val="24"/>
          <w:szCs w:val="24"/>
        </w:rPr>
        <w:t xml:space="preserve"> на результаты расчета зданий и сооружений</w:t>
      </w:r>
      <w:r w:rsidR="00080D02" w:rsidRPr="00080D02">
        <w:rPr>
          <w:rFonts w:ascii="Times New Roman" w:hAnsi="Times New Roman"/>
          <w:sz w:val="24"/>
          <w:szCs w:val="24"/>
        </w:rPr>
        <w:t xml:space="preserve"> </w:t>
      </w:r>
      <w:r w:rsidR="00080D02" w:rsidRPr="003264D2">
        <w:rPr>
          <w:rFonts w:ascii="Times New Roman" w:hAnsi="Times New Roman"/>
          <w:sz w:val="24"/>
          <w:szCs w:val="24"/>
        </w:rPr>
        <w:t xml:space="preserve">в 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>SCAD</w:t>
      </w:r>
      <w:r w:rsidR="00080D02" w:rsidRPr="003264D2">
        <w:rPr>
          <w:rFonts w:ascii="Times New Roman" w:hAnsi="Times New Roman"/>
          <w:sz w:val="24"/>
          <w:szCs w:val="24"/>
        </w:rPr>
        <w:t xml:space="preserve"> 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>Office</w:t>
      </w:r>
      <w:r w:rsidR="00213353" w:rsidRPr="00290702">
        <w:rPr>
          <w:rFonts w:ascii="Times New Roman" w:hAnsi="Times New Roman"/>
          <w:sz w:val="24"/>
          <w:szCs w:val="24"/>
        </w:rPr>
        <w:t>.</w:t>
      </w:r>
      <w:r w:rsidR="00213353" w:rsidRPr="002544B5">
        <w:rPr>
          <w:rFonts w:ascii="Times New Roman" w:hAnsi="Times New Roman"/>
          <w:sz w:val="24"/>
          <w:szCs w:val="24"/>
        </w:rPr>
        <w:t xml:space="preserve"> </w:t>
      </w:r>
      <w:r w:rsidR="00213353">
        <w:rPr>
          <w:rFonts w:ascii="Times New Roman" w:hAnsi="Times New Roman"/>
          <w:sz w:val="24"/>
          <w:szCs w:val="24"/>
        </w:rPr>
        <w:t xml:space="preserve">В первую очередь приводятся ограничения </w:t>
      </w:r>
      <w:r w:rsidR="00213353" w:rsidRPr="00290702">
        <w:rPr>
          <w:rFonts w:ascii="Times New Roman" w:hAnsi="Times New Roman"/>
          <w:sz w:val="24"/>
          <w:szCs w:val="24"/>
        </w:rPr>
        <w:t>формировани</w:t>
      </w:r>
      <w:r w:rsidR="00213353">
        <w:rPr>
          <w:rFonts w:ascii="Times New Roman" w:hAnsi="Times New Roman"/>
          <w:sz w:val="24"/>
          <w:szCs w:val="24"/>
        </w:rPr>
        <w:t>я</w:t>
      </w:r>
      <w:r w:rsidR="00213353" w:rsidRPr="00290702">
        <w:rPr>
          <w:rFonts w:ascii="Times New Roman" w:hAnsi="Times New Roman"/>
          <w:sz w:val="24"/>
          <w:szCs w:val="24"/>
        </w:rPr>
        <w:t xml:space="preserve"> особых сочетаний сейсмических нагрузок </w:t>
      </w:r>
      <w:r w:rsidR="00213353">
        <w:rPr>
          <w:rFonts w:ascii="Times New Roman" w:hAnsi="Times New Roman"/>
          <w:sz w:val="24"/>
          <w:szCs w:val="24"/>
        </w:rPr>
        <w:t>на примере каркаса промышленного назначения.</w:t>
      </w:r>
      <w:r w:rsidR="00213353" w:rsidRPr="00290702">
        <w:rPr>
          <w:rFonts w:ascii="Times New Roman" w:hAnsi="Times New Roman"/>
          <w:sz w:val="24"/>
          <w:szCs w:val="24"/>
        </w:rPr>
        <w:t xml:space="preserve"> </w:t>
      </w:r>
      <w:r w:rsidR="00213353">
        <w:rPr>
          <w:rFonts w:ascii="Times New Roman" w:hAnsi="Times New Roman"/>
          <w:sz w:val="24"/>
          <w:szCs w:val="24"/>
        </w:rPr>
        <w:t>Затем о</w:t>
      </w:r>
      <w:r w:rsidR="00213353" w:rsidRPr="00290702">
        <w:rPr>
          <w:rFonts w:ascii="Times New Roman" w:hAnsi="Times New Roman"/>
          <w:sz w:val="24"/>
          <w:szCs w:val="24"/>
        </w:rPr>
        <w:t>свящ</w:t>
      </w:r>
      <w:r w:rsidR="00213353">
        <w:rPr>
          <w:rFonts w:ascii="Times New Roman" w:hAnsi="Times New Roman"/>
          <w:sz w:val="24"/>
          <w:szCs w:val="24"/>
        </w:rPr>
        <w:t>ается</w:t>
      </w:r>
      <w:r w:rsidR="00213353" w:rsidRPr="00290702">
        <w:rPr>
          <w:rFonts w:ascii="Times New Roman" w:hAnsi="Times New Roman"/>
          <w:sz w:val="24"/>
          <w:szCs w:val="24"/>
        </w:rPr>
        <w:t xml:space="preserve"> </w:t>
      </w:r>
      <w:r w:rsidR="00213353">
        <w:rPr>
          <w:rFonts w:ascii="Times New Roman" w:hAnsi="Times New Roman"/>
          <w:sz w:val="24"/>
          <w:szCs w:val="24"/>
        </w:rPr>
        <w:t>спорное положение по</w:t>
      </w:r>
      <w:r w:rsidR="00213353" w:rsidRPr="00290702">
        <w:rPr>
          <w:rFonts w:ascii="Times New Roman" w:hAnsi="Times New Roman"/>
          <w:sz w:val="24"/>
          <w:szCs w:val="24"/>
        </w:rPr>
        <w:t xml:space="preserve"> применени</w:t>
      </w:r>
      <w:r w:rsidR="00213353">
        <w:rPr>
          <w:rFonts w:ascii="Times New Roman" w:hAnsi="Times New Roman"/>
          <w:sz w:val="24"/>
          <w:szCs w:val="24"/>
        </w:rPr>
        <w:t>ю</w:t>
      </w:r>
      <w:r w:rsidR="00213353" w:rsidRPr="00290702">
        <w:rPr>
          <w:rFonts w:ascii="Times New Roman" w:hAnsi="Times New Roman"/>
          <w:sz w:val="24"/>
          <w:szCs w:val="24"/>
        </w:rPr>
        <w:t xml:space="preserve"> </w:t>
      </w:r>
      <w:r w:rsidR="00213353">
        <w:rPr>
          <w:rFonts w:ascii="Times New Roman" w:hAnsi="Times New Roman"/>
          <w:sz w:val="24"/>
          <w:szCs w:val="24"/>
        </w:rPr>
        <w:t>нормативных</w:t>
      </w:r>
      <w:r w:rsidR="00213353" w:rsidRPr="00290702">
        <w:rPr>
          <w:rFonts w:ascii="Times New Roman" w:hAnsi="Times New Roman"/>
          <w:sz w:val="24"/>
          <w:szCs w:val="24"/>
        </w:rPr>
        <w:t xml:space="preserve"> значений нагрузок в особых </w:t>
      </w:r>
      <w:r w:rsidR="00213353">
        <w:rPr>
          <w:rFonts w:ascii="Times New Roman" w:hAnsi="Times New Roman"/>
          <w:sz w:val="24"/>
          <w:szCs w:val="24"/>
        </w:rPr>
        <w:t xml:space="preserve">сейсмических </w:t>
      </w:r>
      <w:r w:rsidR="00213353" w:rsidRPr="00290702">
        <w:rPr>
          <w:rFonts w:ascii="Times New Roman" w:hAnsi="Times New Roman"/>
          <w:sz w:val="24"/>
          <w:szCs w:val="24"/>
        </w:rPr>
        <w:t>сочетаниях</w:t>
      </w:r>
      <w:r w:rsidR="00213353" w:rsidRPr="00D311A7">
        <w:rPr>
          <w:rFonts w:ascii="Times New Roman" w:hAnsi="Times New Roman"/>
          <w:sz w:val="24"/>
          <w:szCs w:val="24"/>
        </w:rPr>
        <w:t xml:space="preserve"> </w:t>
      </w:r>
      <w:r w:rsidR="00213353">
        <w:rPr>
          <w:rFonts w:ascii="Times New Roman" w:hAnsi="Times New Roman"/>
          <w:sz w:val="24"/>
          <w:szCs w:val="24"/>
        </w:rPr>
        <w:t>на примере многоэтажного монолитного каркасного здания, для чего был выполнен запрос экспертного мнения АО НИЦ СТРОИТЕЛЬСТВО</w:t>
      </w:r>
      <w:r w:rsidR="00213353" w:rsidRPr="00290702">
        <w:rPr>
          <w:rFonts w:ascii="Times New Roman" w:hAnsi="Times New Roman"/>
          <w:sz w:val="24"/>
          <w:szCs w:val="24"/>
        </w:rPr>
        <w:t xml:space="preserve">. </w:t>
      </w:r>
      <w:r w:rsidR="00BD1EC5" w:rsidRPr="00BD1EC5">
        <w:rPr>
          <w:rFonts w:ascii="Times New Roman" w:hAnsi="Times New Roman"/>
          <w:sz w:val="24"/>
          <w:szCs w:val="24"/>
        </w:rPr>
        <w:t>Дополнительно рассмотрены два метода определения воздействия на несущие конструкции промышленной сейсмики от взрывных воздействий: метод эквивалентных землетрясений по спектральной теории и методом прямого интегрирования уравнений движения по времени для функции, описывающей синхронное и асинхронное смещени</w:t>
      </w:r>
      <w:r w:rsidR="00BD1EC5">
        <w:rPr>
          <w:rFonts w:ascii="Times New Roman" w:hAnsi="Times New Roman"/>
          <w:sz w:val="24"/>
          <w:szCs w:val="24"/>
        </w:rPr>
        <w:t>е</w:t>
      </w:r>
      <w:r w:rsidR="00BD1EC5" w:rsidRPr="00BD1EC5">
        <w:rPr>
          <w:rFonts w:ascii="Times New Roman" w:hAnsi="Times New Roman"/>
          <w:sz w:val="24"/>
          <w:szCs w:val="24"/>
        </w:rPr>
        <w:t xml:space="preserve"> опор.</w:t>
      </w:r>
    </w:p>
    <w:p w:rsidR="008879BF" w:rsidRDefault="008879BF" w:rsidP="0032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b/>
          <w:sz w:val="24"/>
          <w:szCs w:val="24"/>
        </w:rPr>
        <w:t>Ключевые слова:</w:t>
      </w:r>
      <w:r w:rsidRPr="00290702">
        <w:rPr>
          <w:rFonts w:ascii="Times New Roman" w:hAnsi="Times New Roman"/>
          <w:sz w:val="24"/>
          <w:szCs w:val="24"/>
        </w:rPr>
        <w:t xml:space="preserve"> 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>SCAD</w:t>
      </w:r>
      <w:r w:rsidR="00080D02" w:rsidRPr="003264D2">
        <w:rPr>
          <w:rFonts w:ascii="Times New Roman" w:hAnsi="Times New Roman"/>
          <w:sz w:val="24"/>
          <w:szCs w:val="24"/>
        </w:rPr>
        <w:t xml:space="preserve">, </w:t>
      </w:r>
      <w:r w:rsidRPr="003264D2">
        <w:rPr>
          <w:rFonts w:ascii="Times New Roman" w:hAnsi="Times New Roman"/>
          <w:sz w:val="24"/>
          <w:szCs w:val="24"/>
        </w:rPr>
        <w:t>сейсмические нормативные документы</w:t>
      </w:r>
      <w:r w:rsidR="00290702" w:rsidRPr="003264D2">
        <w:rPr>
          <w:rFonts w:ascii="Times New Roman" w:hAnsi="Times New Roman"/>
          <w:sz w:val="24"/>
          <w:szCs w:val="24"/>
        </w:rPr>
        <w:t xml:space="preserve">, коэффициенты сочетания </w:t>
      </w:r>
      <w:r w:rsidR="00B95299" w:rsidRPr="003264D2">
        <w:rPr>
          <w:rFonts w:ascii="Times New Roman" w:hAnsi="Times New Roman"/>
          <w:sz w:val="24"/>
          <w:szCs w:val="24"/>
        </w:rPr>
        <w:t xml:space="preserve">и надежности </w:t>
      </w:r>
      <w:r w:rsidR="00290702" w:rsidRPr="003264D2">
        <w:rPr>
          <w:rFonts w:ascii="Times New Roman" w:hAnsi="Times New Roman"/>
          <w:sz w:val="24"/>
          <w:szCs w:val="24"/>
        </w:rPr>
        <w:t xml:space="preserve">в особых комбинациях, </w:t>
      </w:r>
      <w:r w:rsidR="00B95299" w:rsidRPr="003264D2">
        <w:rPr>
          <w:rFonts w:ascii="Times New Roman" w:hAnsi="Times New Roman"/>
          <w:sz w:val="24"/>
          <w:szCs w:val="24"/>
        </w:rPr>
        <w:t>промышленные сейсмические нагрузки</w:t>
      </w:r>
      <w:r w:rsidRPr="003264D2">
        <w:rPr>
          <w:rFonts w:ascii="Times New Roman" w:hAnsi="Times New Roman"/>
          <w:sz w:val="24"/>
          <w:szCs w:val="24"/>
        </w:rPr>
        <w:t>.</w:t>
      </w:r>
    </w:p>
    <w:p w:rsidR="003264D2" w:rsidRDefault="003264D2" w:rsidP="003264D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D62" w:rsidRPr="00CB0D62" w:rsidRDefault="00A032F3" w:rsidP="00CB0D6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сейсмические нормы </w:t>
      </w:r>
      <w:r w:rsidR="00CB0D62" w:rsidRPr="00CB0D62">
        <w:rPr>
          <w:rFonts w:ascii="Times New Roman" w:hAnsi="Times New Roman"/>
          <w:sz w:val="24"/>
          <w:szCs w:val="24"/>
        </w:rPr>
        <w:t>СП14.13330.2014</w:t>
      </w:r>
      <w:r w:rsidR="00CB0D62">
        <w:rPr>
          <w:rFonts w:ascii="Times New Roman" w:hAnsi="Times New Roman"/>
          <w:sz w:val="24"/>
          <w:szCs w:val="24"/>
        </w:rPr>
        <w:t xml:space="preserve"> «Строительство в сейсмических районах» </w:t>
      </w:r>
      <w:r>
        <w:rPr>
          <w:rFonts w:ascii="Times New Roman" w:hAnsi="Times New Roman"/>
          <w:sz w:val="24"/>
          <w:szCs w:val="24"/>
        </w:rPr>
        <w:t xml:space="preserve">в совокупности с СП 20.13330.2016 «Нагрузки и воздействия» содержат ряд положений, которые могут приводить к парадоксальным результатам расчета и анализа поведения конструкций. </w:t>
      </w:r>
      <w:r w:rsidR="00CB0D62">
        <w:rPr>
          <w:rFonts w:ascii="Times New Roman" w:hAnsi="Times New Roman"/>
          <w:sz w:val="24"/>
          <w:szCs w:val="24"/>
        </w:rPr>
        <w:t>К одному из таких спорных положений</w:t>
      </w:r>
      <w:r>
        <w:rPr>
          <w:rFonts w:ascii="Times New Roman" w:hAnsi="Times New Roman"/>
          <w:sz w:val="24"/>
          <w:szCs w:val="24"/>
        </w:rPr>
        <w:t xml:space="preserve"> относятся жестко регламентированные значения коэффициентов для постоянных, длительных и кратковременных нагрузок, входящих в особые сочетания</w:t>
      </w:r>
      <w:r w:rsidR="00CB0D62">
        <w:rPr>
          <w:rFonts w:ascii="Times New Roman" w:hAnsi="Times New Roman"/>
          <w:sz w:val="24"/>
          <w:szCs w:val="24"/>
        </w:rPr>
        <w:t xml:space="preserve"> согласно табл. 2 </w:t>
      </w:r>
      <w:r w:rsidR="00CB0D62" w:rsidRPr="00CB0D62">
        <w:rPr>
          <w:rFonts w:ascii="Times New Roman" w:hAnsi="Times New Roman"/>
          <w:sz w:val="24"/>
          <w:szCs w:val="24"/>
        </w:rPr>
        <w:t>СП14.13330.2014</w:t>
      </w:r>
      <w:r w:rsidR="00CB0D62">
        <w:rPr>
          <w:rFonts w:ascii="Times New Roman" w:hAnsi="Times New Roman"/>
          <w:sz w:val="24"/>
          <w:szCs w:val="24"/>
        </w:rPr>
        <w:t xml:space="preserve">. Данный набор коэффициентов сочетаний по мнению авторов </w:t>
      </w:r>
      <w:r w:rsidR="00CB0D62" w:rsidRPr="00CB0D62">
        <w:rPr>
          <w:rFonts w:ascii="Times New Roman" w:hAnsi="Times New Roman"/>
          <w:sz w:val="24"/>
          <w:szCs w:val="24"/>
        </w:rPr>
        <w:t>не учитывает особенности работы каркас</w:t>
      </w:r>
      <w:r w:rsidR="00A073B0">
        <w:rPr>
          <w:rFonts w:ascii="Times New Roman" w:hAnsi="Times New Roman"/>
          <w:sz w:val="24"/>
          <w:szCs w:val="24"/>
        </w:rPr>
        <w:t>ов</w:t>
      </w:r>
      <w:r w:rsidR="00CB0D62" w:rsidRPr="00CB0D62">
        <w:rPr>
          <w:rFonts w:ascii="Times New Roman" w:hAnsi="Times New Roman"/>
          <w:sz w:val="24"/>
          <w:szCs w:val="24"/>
        </w:rPr>
        <w:t xml:space="preserve"> большепролетных сооружений с легкими стальными несущими конструкциями.</w:t>
      </w:r>
      <w:r w:rsidR="00CB0D62">
        <w:rPr>
          <w:rFonts w:ascii="Times New Roman" w:hAnsi="Times New Roman"/>
          <w:sz w:val="24"/>
          <w:szCs w:val="24"/>
        </w:rPr>
        <w:t xml:space="preserve"> </w:t>
      </w:r>
      <w:r w:rsidR="00CB0D62" w:rsidRPr="00CB0D62">
        <w:rPr>
          <w:rFonts w:ascii="Times New Roman" w:hAnsi="Times New Roman"/>
          <w:sz w:val="24"/>
          <w:szCs w:val="24"/>
        </w:rPr>
        <w:t>Несмотря</w:t>
      </w:r>
      <w:r w:rsidR="00CB0D62">
        <w:rPr>
          <w:rFonts w:ascii="Times New Roman" w:hAnsi="Times New Roman"/>
          <w:sz w:val="24"/>
          <w:szCs w:val="24"/>
        </w:rPr>
        <w:t xml:space="preserve"> на то, что кратковременная</w:t>
      </w:r>
      <w:r w:rsidR="00CB0D62" w:rsidRPr="00CB0D62">
        <w:rPr>
          <w:rFonts w:ascii="Times New Roman" w:hAnsi="Times New Roman"/>
          <w:sz w:val="24"/>
          <w:szCs w:val="24"/>
        </w:rPr>
        <w:t xml:space="preserve"> нагрузка </w:t>
      </w:r>
      <w:r w:rsidR="00CB0D62">
        <w:rPr>
          <w:rFonts w:ascii="Times New Roman" w:hAnsi="Times New Roman"/>
          <w:sz w:val="24"/>
          <w:szCs w:val="24"/>
        </w:rPr>
        <w:t xml:space="preserve">от веса снега </w:t>
      </w:r>
      <w:r w:rsidR="00CB0D62" w:rsidRPr="00CB0D62">
        <w:rPr>
          <w:rFonts w:ascii="Times New Roman" w:hAnsi="Times New Roman"/>
          <w:sz w:val="24"/>
          <w:szCs w:val="24"/>
        </w:rPr>
        <w:t xml:space="preserve">является основной по степени влияния при составлении основного и особого сочетаний, </w:t>
      </w:r>
      <w:r w:rsidR="00CB0D62">
        <w:rPr>
          <w:rFonts w:ascii="Times New Roman" w:hAnsi="Times New Roman"/>
          <w:sz w:val="24"/>
          <w:szCs w:val="24"/>
        </w:rPr>
        <w:t>использование</w:t>
      </w:r>
      <w:r w:rsidR="00CB0D62" w:rsidRPr="00CB0D62">
        <w:rPr>
          <w:rFonts w:ascii="Times New Roman" w:hAnsi="Times New Roman"/>
          <w:sz w:val="24"/>
          <w:szCs w:val="24"/>
        </w:rPr>
        <w:t xml:space="preserve"> коэффициент</w:t>
      </w:r>
      <w:r w:rsidR="00CB0D62">
        <w:rPr>
          <w:rFonts w:ascii="Times New Roman" w:hAnsi="Times New Roman"/>
          <w:sz w:val="24"/>
          <w:szCs w:val="24"/>
        </w:rPr>
        <w:t>а</w:t>
      </w:r>
      <w:r w:rsidR="00CB0D62" w:rsidRPr="00CB0D62">
        <w:rPr>
          <w:rFonts w:ascii="Times New Roman" w:hAnsi="Times New Roman"/>
          <w:sz w:val="24"/>
          <w:szCs w:val="24"/>
        </w:rPr>
        <w:t xml:space="preserve"> сочетания в особой комбинации </w:t>
      </w:r>
      <w:r w:rsidR="002521AD">
        <w:rPr>
          <w:rFonts w:ascii="Times New Roman" w:hAnsi="Times New Roman"/>
          <w:sz w:val="24"/>
          <w:szCs w:val="24"/>
        </w:rPr>
        <w:t xml:space="preserve">для кратковременных на перекрытия и покрытия </w:t>
      </w:r>
      <w:r w:rsidR="00CB0D62" w:rsidRPr="00CB0D62">
        <w:rPr>
          <w:rFonts w:ascii="Times New Roman" w:hAnsi="Times New Roman"/>
          <w:sz w:val="24"/>
          <w:szCs w:val="24"/>
        </w:rPr>
        <w:t>принимается равным 0,5 при сборе модальных масс</w:t>
      </w:r>
      <w:r w:rsidR="002521AD">
        <w:rPr>
          <w:rFonts w:ascii="Times New Roman" w:hAnsi="Times New Roman"/>
          <w:sz w:val="24"/>
          <w:szCs w:val="24"/>
        </w:rPr>
        <w:t>. Это</w:t>
      </w:r>
      <w:r w:rsidR="00CB0D62" w:rsidRPr="00CB0D62">
        <w:rPr>
          <w:rFonts w:ascii="Times New Roman" w:hAnsi="Times New Roman"/>
          <w:sz w:val="24"/>
          <w:szCs w:val="24"/>
        </w:rPr>
        <w:t xml:space="preserve"> приводит к уменьшению усилий в изгибаемых элементах конструкций в 1,5 – 2 раза </w:t>
      </w:r>
      <w:r w:rsidR="0048228F">
        <w:rPr>
          <w:rFonts w:ascii="Times New Roman" w:hAnsi="Times New Roman"/>
          <w:sz w:val="24"/>
          <w:szCs w:val="24"/>
        </w:rPr>
        <w:t xml:space="preserve">при ПЗ </w:t>
      </w:r>
      <w:r w:rsidR="00CB0D62" w:rsidRPr="00CB0D62">
        <w:rPr>
          <w:rFonts w:ascii="Times New Roman" w:hAnsi="Times New Roman"/>
          <w:sz w:val="24"/>
          <w:szCs w:val="24"/>
        </w:rPr>
        <w:t>относительно основного сочетания</w:t>
      </w:r>
      <w:r w:rsidR="002521AD">
        <w:rPr>
          <w:rFonts w:ascii="Times New Roman" w:hAnsi="Times New Roman"/>
          <w:sz w:val="24"/>
          <w:szCs w:val="24"/>
        </w:rPr>
        <w:t xml:space="preserve">. Только в случае необходимости выполнения расчета на </w:t>
      </w:r>
      <w:r w:rsidR="0048228F">
        <w:rPr>
          <w:rFonts w:ascii="Times New Roman" w:hAnsi="Times New Roman"/>
          <w:sz w:val="24"/>
          <w:szCs w:val="24"/>
        </w:rPr>
        <w:t>МРЗ</w:t>
      </w:r>
      <w:r w:rsidR="002521AD">
        <w:rPr>
          <w:rFonts w:ascii="Times New Roman" w:hAnsi="Times New Roman"/>
          <w:sz w:val="24"/>
          <w:szCs w:val="24"/>
        </w:rPr>
        <w:t xml:space="preserve"> в элементах каркаса п</w:t>
      </w:r>
      <w:r w:rsidR="0048228F">
        <w:rPr>
          <w:rFonts w:ascii="Times New Roman" w:hAnsi="Times New Roman"/>
          <w:sz w:val="24"/>
          <w:szCs w:val="24"/>
        </w:rPr>
        <w:t>оявляются дополнительные усилия</w:t>
      </w:r>
      <w:r w:rsidR="002521AD">
        <w:rPr>
          <w:rFonts w:ascii="Times New Roman" w:hAnsi="Times New Roman"/>
          <w:sz w:val="24"/>
          <w:szCs w:val="24"/>
        </w:rPr>
        <w:t>.</w:t>
      </w:r>
    </w:p>
    <w:p w:rsidR="00A032F3" w:rsidRDefault="002521AD" w:rsidP="002521A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Указанная выше проблема усугубляется </w:t>
      </w:r>
      <w:r w:rsidR="00CB0D62">
        <w:rPr>
          <w:rFonts w:ascii="Times New Roman" w:hAnsi="Times New Roman"/>
          <w:sz w:val="24"/>
          <w:szCs w:val="24"/>
        </w:rPr>
        <w:t>требование</w:t>
      </w:r>
      <w:r>
        <w:rPr>
          <w:rFonts w:ascii="Times New Roman" w:hAnsi="Times New Roman"/>
          <w:sz w:val="24"/>
          <w:szCs w:val="24"/>
        </w:rPr>
        <w:t>м</w:t>
      </w:r>
      <w:r w:rsidR="00CB0D62">
        <w:rPr>
          <w:rFonts w:ascii="Times New Roman" w:hAnsi="Times New Roman"/>
          <w:sz w:val="24"/>
          <w:szCs w:val="24"/>
        </w:rPr>
        <w:t xml:space="preserve"> применения коэффициента надежности </w:t>
      </w:r>
      <w:r>
        <w:rPr>
          <w:rFonts w:ascii="Times New Roman" w:hAnsi="Times New Roman"/>
          <w:sz w:val="24"/>
          <w:szCs w:val="24"/>
        </w:rPr>
        <w:t xml:space="preserve">равного единице </w:t>
      </w:r>
      <w:r w:rsidR="00CB0D62">
        <w:rPr>
          <w:rFonts w:ascii="Times New Roman" w:hAnsi="Times New Roman"/>
          <w:sz w:val="24"/>
          <w:szCs w:val="24"/>
        </w:rPr>
        <w:t>для расчетных значений всех загружений в особых сочетаниях с учетом сейсмического воздействия в соответствии с п.4.3.</w:t>
      </w:r>
      <w:r>
        <w:rPr>
          <w:rFonts w:ascii="Times New Roman" w:hAnsi="Times New Roman"/>
          <w:sz w:val="24"/>
          <w:szCs w:val="24"/>
        </w:rPr>
        <w:t xml:space="preserve"> СП 20.13330.2016. Начиная со </w:t>
      </w:r>
      <w:r w:rsidRPr="00FD48CD">
        <w:rPr>
          <w:rFonts w:ascii="Times New Roman" w:hAnsi="Times New Roman"/>
          <w:sz w:val="24"/>
          <w:szCs w:val="24"/>
        </w:rPr>
        <w:t xml:space="preserve">СНиП </w:t>
      </w:r>
      <w:r w:rsidRPr="00FD48CD">
        <w:rPr>
          <w:rFonts w:ascii="Times New Roman" w:hAnsi="Times New Roman"/>
          <w:sz w:val="24"/>
          <w:szCs w:val="24"/>
          <w:lang w:val="en-US"/>
        </w:rPr>
        <w:t>II</w:t>
      </w:r>
      <w:r w:rsidRPr="00FD48CD">
        <w:rPr>
          <w:rFonts w:ascii="Times New Roman" w:hAnsi="Times New Roman"/>
          <w:sz w:val="24"/>
          <w:szCs w:val="24"/>
        </w:rPr>
        <w:t>-</w:t>
      </w:r>
      <w:r w:rsidRPr="00FD48CD">
        <w:rPr>
          <w:rFonts w:ascii="Times New Roman" w:hAnsi="Times New Roman"/>
          <w:sz w:val="24"/>
          <w:szCs w:val="24"/>
          <w:lang w:val="en-US"/>
        </w:rPr>
        <w:t>A</w:t>
      </w:r>
      <w:r w:rsidRPr="00FD48CD">
        <w:rPr>
          <w:rFonts w:ascii="Times New Roman" w:hAnsi="Times New Roman"/>
          <w:sz w:val="24"/>
          <w:szCs w:val="24"/>
        </w:rPr>
        <w:t>.12-69</w:t>
      </w:r>
      <w:r>
        <w:rPr>
          <w:rFonts w:ascii="Times New Roman" w:hAnsi="Times New Roman"/>
          <w:sz w:val="24"/>
          <w:szCs w:val="24"/>
        </w:rPr>
        <w:t xml:space="preserve"> всегда нагрузки в особой комбинации принимались от расчетных значений. Приравнивание коэффициента надежности к единице в соответствии с положительным ответом </w:t>
      </w:r>
      <w:r w:rsidR="00144338">
        <w:rPr>
          <w:rFonts w:ascii="Times New Roman" w:hAnsi="Times New Roman"/>
          <w:sz w:val="24"/>
          <w:szCs w:val="24"/>
        </w:rPr>
        <w:t xml:space="preserve">со стороны НИЦ «Строительство» в письме № 2-1736 от 15.11.2017 г. означает применение в особых сочетаниях нормативных значений всех типов нагрузок. Проведенный анализ демонстрирует, что в многоэтажном монолитном каркасе </w:t>
      </w:r>
      <w:r w:rsidR="00080D02">
        <w:rPr>
          <w:rFonts w:ascii="Times New Roman" w:hAnsi="Times New Roman"/>
          <w:sz w:val="24"/>
          <w:szCs w:val="24"/>
        </w:rPr>
        <w:t xml:space="preserve">при расчете в 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>SCAD</w:t>
      </w:r>
      <w:r w:rsidR="00080D02" w:rsidRPr="003264D2">
        <w:rPr>
          <w:rFonts w:ascii="Times New Roman" w:hAnsi="Times New Roman"/>
          <w:sz w:val="24"/>
          <w:szCs w:val="24"/>
        </w:rPr>
        <w:t>++</w:t>
      </w:r>
      <w:r w:rsidR="008425CE" w:rsidRPr="003264D2">
        <w:rPr>
          <w:rFonts w:ascii="Times New Roman" w:hAnsi="Times New Roman"/>
          <w:sz w:val="24"/>
          <w:szCs w:val="24"/>
        </w:rPr>
        <w:t xml:space="preserve"> в режиме «Вариация»</w:t>
      </w:r>
      <w:r w:rsidR="00080D02" w:rsidRPr="00080D02">
        <w:rPr>
          <w:rFonts w:ascii="Times New Roman" w:hAnsi="Times New Roman"/>
          <w:sz w:val="24"/>
          <w:szCs w:val="24"/>
        </w:rPr>
        <w:t xml:space="preserve"> </w:t>
      </w:r>
      <w:r w:rsidR="00144338">
        <w:rPr>
          <w:rFonts w:ascii="Times New Roman" w:hAnsi="Times New Roman"/>
          <w:sz w:val="24"/>
          <w:szCs w:val="24"/>
        </w:rPr>
        <w:t xml:space="preserve">это приводит к снижению всех усилий в отдельно стоящих колоннах в среднем на 10%, снижению продольного армирования на 4% и поперечного на 20%. </w:t>
      </w:r>
    </w:p>
    <w:p w:rsidR="00144338" w:rsidRDefault="00144338" w:rsidP="00930420">
      <w:pPr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завершение авторы приводят пример реализации методов расчета промышленных сооружений в условиях промышленной сейсмики на примере учета взрывных воздействий на одноэтажные многопролетные и многоэтажные несущие каркасные системы. Детальный </w:t>
      </w:r>
      <w:r w:rsidR="00080D02">
        <w:rPr>
          <w:rFonts w:ascii="Times New Roman" w:hAnsi="Times New Roman"/>
          <w:sz w:val="24"/>
          <w:szCs w:val="24"/>
        </w:rPr>
        <w:lastRenderedPageBreak/>
        <w:t xml:space="preserve">анализ на примере использования </w:t>
      </w:r>
      <w:r w:rsidR="00080D02" w:rsidRPr="003264D2">
        <w:rPr>
          <w:rFonts w:ascii="Times New Roman" w:hAnsi="Times New Roman"/>
          <w:sz w:val="24"/>
          <w:szCs w:val="24"/>
        </w:rPr>
        <w:t xml:space="preserve">нового уникального </w:t>
      </w:r>
      <w:r w:rsidRPr="003264D2">
        <w:rPr>
          <w:rFonts w:ascii="Times New Roman" w:hAnsi="Times New Roman"/>
          <w:sz w:val="24"/>
          <w:szCs w:val="24"/>
        </w:rPr>
        <w:t xml:space="preserve">режима 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>SCAD</w:t>
      </w:r>
      <w:r w:rsidR="00080D02" w:rsidRPr="003264D2">
        <w:rPr>
          <w:rFonts w:ascii="Times New Roman" w:hAnsi="Times New Roman"/>
          <w:sz w:val="24"/>
          <w:szCs w:val="24"/>
        </w:rPr>
        <w:t xml:space="preserve"> для</w:t>
      </w:r>
      <w:r w:rsidR="00080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прямого интегрирования </w:t>
      </w:r>
      <w:r w:rsidR="00811F10">
        <w:rPr>
          <w:rFonts w:ascii="Times New Roman" w:hAnsi="Times New Roman"/>
          <w:sz w:val="24"/>
          <w:szCs w:val="24"/>
        </w:rPr>
        <w:t>уравнений</w:t>
      </w:r>
      <w:r>
        <w:rPr>
          <w:rFonts w:ascii="Times New Roman" w:hAnsi="Times New Roman"/>
          <w:sz w:val="24"/>
          <w:szCs w:val="24"/>
        </w:rPr>
        <w:t xml:space="preserve"> движения во временной области </w:t>
      </w:r>
      <w:r w:rsidR="00811F10">
        <w:rPr>
          <w:rFonts w:ascii="Times New Roman" w:hAnsi="Times New Roman"/>
          <w:sz w:val="24"/>
          <w:szCs w:val="24"/>
        </w:rPr>
        <w:t xml:space="preserve">с синхронным и асинхронным возбуждением опор </w:t>
      </w:r>
      <w:r>
        <w:rPr>
          <w:rFonts w:ascii="Times New Roman" w:hAnsi="Times New Roman"/>
          <w:sz w:val="24"/>
          <w:szCs w:val="24"/>
        </w:rPr>
        <w:t>показыва</w:t>
      </w:r>
      <w:r w:rsidR="00811F1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т, что приведение взрывных воздействий к эквивалентным сейсмическим нагрузкам по спектральной теории не является корректным в связи с завышением отдельных силовых факторов </w:t>
      </w:r>
      <w:r w:rsidR="00811F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сжато-</w:t>
      </w:r>
      <w:r w:rsidR="00811F10">
        <w:rPr>
          <w:rFonts w:ascii="Times New Roman" w:hAnsi="Times New Roman"/>
          <w:sz w:val="24"/>
          <w:szCs w:val="24"/>
        </w:rPr>
        <w:t>изогнутых</w:t>
      </w:r>
      <w:r>
        <w:rPr>
          <w:rFonts w:ascii="Times New Roman" w:hAnsi="Times New Roman"/>
          <w:sz w:val="24"/>
          <w:szCs w:val="24"/>
        </w:rPr>
        <w:t xml:space="preserve"> элементах, а также </w:t>
      </w:r>
      <w:r w:rsidR="00811F10">
        <w:rPr>
          <w:rFonts w:ascii="Times New Roman" w:hAnsi="Times New Roman"/>
          <w:sz w:val="24"/>
          <w:szCs w:val="24"/>
        </w:rPr>
        <w:t>недооценкой изгибающих моментов. Точное решение может быть получено только при использовании функций</w:t>
      </w:r>
      <w:r w:rsidR="0048228F">
        <w:rPr>
          <w:rFonts w:ascii="Times New Roman" w:hAnsi="Times New Roman"/>
          <w:sz w:val="24"/>
          <w:szCs w:val="24"/>
        </w:rPr>
        <w:t>, описывающей</w:t>
      </w:r>
      <w:r w:rsidR="00811F10">
        <w:rPr>
          <w:rFonts w:ascii="Times New Roman" w:hAnsi="Times New Roman"/>
          <w:sz w:val="24"/>
          <w:szCs w:val="24"/>
        </w:rPr>
        <w:t xml:space="preserve"> смещения опор по времени либо </w:t>
      </w:r>
      <w:r w:rsidR="0048228F">
        <w:rPr>
          <w:rFonts w:ascii="Times New Roman" w:hAnsi="Times New Roman"/>
          <w:sz w:val="24"/>
          <w:szCs w:val="24"/>
        </w:rPr>
        <w:t xml:space="preserve">при </w:t>
      </w:r>
      <w:r w:rsidR="00811F10">
        <w:rPr>
          <w:rFonts w:ascii="Times New Roman" w:hAnsi="Times New Roman"/>
          <w:sz w:val="24"/>
          <w:szCs w:val="24"/>
        </w:rPr>
        <w:t>применени</w:t>
      </w:r>
      <w:r w:rsidR="0048228F">
        <w:rPr>
          <w:rFonts w:ascii="Times New Roman" w:hAnsi="Times New Roman"/>
          <w:sz w:val="24"/>
          <w:szCs w:val="24"/>
        </w:rPr>
        <w:t>и</w:t>
      </w:r>
      <w:r w:rsidR="00811F10">
        <w:rPr>
          <w:rFonts w:ascii="Times New Roman" w:hAnsi="Times New Roman"/>
          <w:sz w:val="24"/>
          <w:szCs w:val="24"/>
        </w:rPr>
        <w:t xml:space="preserve"> инструментальных сейсмограмм.</w:t>
      </w:r>
    </w:p>
    <w:p w:rsidR="00AC3A92" w:rsidRPr="008C4263" w:rsidRDefault="00C43B0F" w:rsidP="008C4263">
      <w:pPr>
        <w:spacing w:before="120" w:after="120" w:line="240" w:lineRule="auto"/>
        <w:ind w:left="284"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8C4263">
        <w:rPr>
          <w:rFonts w:ascii="Times New Roman" w:hAnsi="Times New Roman"/>
          <w:b/>
          <w:i/>
          <w:sz w:val="24"/>
          <w:szCs w:val="24"/>
        </w:rPr>
        <w:t>Библиография</w:t>
      </w:r>
    </w:p>
    <w:p w:rsidR="00FD48CD" w:rsidRPr="004D0FA3" w:rsidRDefault="00D324D8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FD48CD" w:rsidRPr="00FD48CD">
        <w:rPr>
          <w:rFonts w:ascii="Times New Roman" w:hAnsi="Times New Roman"/>
          <w:sz w:val="24"/>
          <w:szCs w:val="24"/>
        </w:rPr>
        <w:t xml:space="preserve">СНиП </w:t>
      </w:r>
      <w:r w:rsidR="00FD48CD" w:rsidRPr="00FD48CD">
        <w:rPr>
          <w:rFonts w:ascii="Times New Roman" w:hAnsi="Times New Roman"/>
          <w:sz w:val="24"/>
          <w:szCs w:val="24"/>
          <w:lang w:val="en-US"/>
        </w:rPr>
        <w:t>II</w:t>
      </w:r>
      <w:r w:rsidR="00FD48CD" w:rsidRPr="00FD48CD">
        <w:rPr>
          <w:rFonts w:ascii="Times New Roman" w:hAnsi="Times New Roman"/>
          <w:sz w:val="24"/>
          <w:szCs w:val="24"/>
        </w:rPr>
        <w:t>-</w:t>
      </w:r>
      <w:r w:rsidR="00FD48CD" w:rsidRPr="00FD48CD">
        <w:rPr>
          <w:rFonts w:ascii="Times New Roman" w:hAnsi="Times New Roman"/>
          <w:sz w:val="24"/>
          <w:szCs w:val="24"/>
          <w:lang w:val="en-US"/>
        </w:rPr>
        <w:t>A</w:t>
      </w:r>
      <w:r w:rsidR="00FD48CD" w:rsidRPr="00FD48CD">
        <w:rPr>
          <w:rFonts w:ascii="Times New Roman" w:hAnsi="Times New Roman"/>
          <w:sz w:val="24"/>
          <w:szCs w:val="24"/>
        </w:rPr>
        <w:t>.12-69* Строительство в сейсмических районах. Нормы проектирования.</w:t>
      </w:r>
      <w:r w:rsidR="00FD48CD">
        <w:rPr>
          <w:rFonts w:ascii="Times New Roman" w:hAnsi="Times New Roman"/>
          <w:sz w:val="24"/>
          <w:szCs w:val="24"/>
        </w:rPr>
        <w:t xml:space="preserve"> М.: Госстрой СССР, 1977</w:t>
      </w:r>
      <w:r>
        <w:rPr>
          <w:rFonts w:ascii="Times New Roman" w:hAnsi="Times New Roman"/>
          <w:sz w:val="24"/>
          <w:szCs w:val="24"/>
        </w:rPr>
        <w:t>.</w:t>
      </w:r>
    </w:p>
    <w:p w:rsidR="00FD48CD" w:rsidRPr="003264D2" w:rsidRDefault="00D324D8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sz w:val="24"/>
          <w:szCs w:val="24"/>
        </w:rPr>
        <w:t>2. </w:t>
      </w:r>
      <w:r w:rsidR="00F47D07" w:rsidRPr="003264D2">
        <w:rPr>
          <w:rFonts w:ascii="Times New Roman" w:hAnsi="Times New Roman"/>
          <w:sz w:val="24"/>
          <w:szCs w:val="24"/>
        </w:rPr>
        <w:t>СП </w:t>
      </w:r>
      <w:r w:rsidR="00FD48CD" w:rsidRPr="003264D2">
        <w:rPr>
          <w:rFonts w:ascii="Times New Roman" w:hAnsi="Times New Roman"/>
          <w:sz w:val="24"/>
          <w:szCs w:val="24"/>
        </w:rPr>
        <w:t>14.13330</w:t>
      </w:r>
      <w:r w:rsidR="00037029" w:rsidRPr="003264D2">
        <w:rPr>
          <w:rFonts w:ascii="Times New Roman" w:hAnsi="Times New Roman"/>
          <w:sz w:val="24"/>
          <w:szCs w:val="24"/>
        </w:rPr>
        <w:t>.</w:t>
      </w:r>
      <w:r w:rsidR="00FD48CD" w:rsidRPr="003264D2">
        <w:rPr>
          <w:rFonts w:ascii="Times New Roman" w:hAnsi="Times New Roman"/>
          <w:sz w:val="24"/>
          <w:szCs w:val="24"/>
        </w:rPr>
        <w:t xml:space="preserve">2014. Строительство в сейсмических районах. </w:t>
      </w:r>
      <w:r w:rsidR="0088648F" w:rsidRPr="003264D2">
        <w:rPr>
          <w:rFonts w:ascii="Times New Roman" w:hAnsi="Times New Roman"/>
          <w:sz w:val="24"/>
          <w:szCs w:val="24"/>
        </w:rPr>
        <w:t>Изм.</w:t>
      </w:r>
      <w:r w:rsidR="00FD48CD" w:rsidRPr="003264D2">
        <w:rPr>
          <w:rFonts w:ascii="Times New Roman" w:hAnsi="Times New Roman"/>
          <w:sz w:val="24"/>
          <w:szCs w:val="24"/>
        </w:rPr>
        <w:t>1. М.: Минстрой РФ,</w:t>
      </w:r>
      <w:r w:rsidRPr="003264D2">
        <w:rPr>
          <w:rFonts w:ascii="Times New Roman" w:hAnsi="Times New Roman"/>
          <w:sz w:val="24"/>
          <w:szCs w:val="24"/>
        </w:rPr>
        <w:t xml:space="preserve"> </w:t>
      </w:r>
      <w:r w:rsidR="00FD48CD" w:rsidRPr="003264D2">
        <w:rPr>
          <w:rFonts w:ascii="Times New Roman" w:hAnsi="Times New Roman"/>
          <w:sz w:val="24"/>
          <w:szCs w:val="24"/>
        </w:rPr>
        <w:t>2015.</w:t>
      </w:r>
    </w:p>
    <w:p w:rsidR="00FD48CD" w:rsidRPr="003264D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sz w:val="24"/>
          <w:szCs w:val="24"/>
        </w:rPr>
        <w:t>3</w:t>
      </w:r>
      <w:r w:rsidR="00D324D8" w:rsidRPr="003264D2">
        <w:rPr>
          <w:rFonts w:ascii="Times New Roman" w:hAnsi="Times New Roman"/>
          <w:sz w:val="24"/>
          <w:szCs w:val="24"/>
        </w:rPr>
        <w:t>. </w:t>
      </w:r>
      <w:r w:rsidR="00F47D07" w:rsidRPr="003264D2">
        <w:rPr>
          <w:rFonts w:ascii="Times New Roman" w:hAnsi="Times New Roman"/>
          <w:sz w:val="24"/>
          <w:szCs w:val="24"/>
        </w:rPr>
        <w:t>СП </w:t>
      </w:r>
      <w:r w:rsidR="00FD48CD" w:rsidRPr="003264D2">
        <w:rPr>
          <w:rFonts w:ascii="Times New Roman" w:hAnsi="Times New Roman"/>
          <w:sz w:val="24"/>
          <w:szCs w:val="24"/>
        </w:rPr>
        <w:t>296.13258.2017. Особые воздействия. М.: Минстрой РФ, 2017.</w:t>
      </w:r>
    </w:p>
    <w:p w:rsidR="00080D02" w:rsidRPr="003264D2" w:rsidRDefault="002B784A" w:rsidP="00B921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4D2">
        <w:rPr>
          <w:rFonts w:ascii="Times New Roman" w:hAnsi="Times New Roman"/>
          <w:sz w:val="24"/>
          <w:szCs w:val="24"/>
        </w:rPr>
        <w:t>4</w:t>
      </w:r>
      <w:r w:rsidR="00080D02" w:rsidRPr="003264D2">
        <w:rPr>
          <w:rFonts w:ascii="Times New Roman" w:hAnsi="Times New Roman"/>
          <w:sz w:val="24"/>
          <w:szCs w:val="24"/>
        </w:rPr>
        <w:t>. </w:t>
      </w:r>
      <w:r w:rsidR="00E81C75" w:rsidRPr="003264D2">
        <w:rPr>
          <w:rFonts w:ascii="Times New Roman" w:hAnsi="Times New Roman"/>
          <w:i/>
          <w:sz w:val="24"/>
          <w:szCs w:val="24"/>
        </w:rPr>
        <w:t xml:space="preserve">Гордеев В.Н., </w:t>
      </w:r>
      <w:proofErr w:type="spellStart"/>
      <w:r w:rsidR="00E81C75" w:rsidRPr="003264D2">
        <w:rPr>
          <w:rFonts w:ascii="Times New Roman" w:hAnsi="Times New Roman"/>
          <w:i/>
          <w:sz w:val="24"/>
          <w:szCs w:val="24"/>
        </w:rPr>
        <w:t>Лантух</w:t>
      </w:r>
      <w:proofErr w:type="spellEnd"/>
      <w:r w:rsidR="00E81C75" w:rsidRPr="003264D2">
        <w:rPr>
          <w:rFonts w:ascii="Times New Roman" w:hAnsi="Times New Roman"/>
          <w:i/>
          <w:sz w:val="24"/>
          <w:szCs w:val="24"/>
        </w:rPr>
        <w:t xml:space="preserve">-Лященко А.И., </w:t>
      </w:r>
      <w:proofErr w:type="spellStart"/>
      <w:r w:rsidR="00E81C75" w:rsidRPr="003264D2">
        <w:rPr>
          <w:rFonts w:ascii="Times New Roman" w:hAnsi="Times New Roman"/>
          <w:i/>
          <w:sz w:val="24"/>
          <w:szCs w:val="24"/>
        </w:rPr>
        <w:t>Пашинский</w:t>
      </w:r>
      <w:proofErr w:type="spellEnd"/>
      <w:r w:rsidR="00E81C75" w:rsidRPr="003264D2">
        <w:rPr>
          <w:rFonts w:ascii="Times New Roman" w:hAnsi="Times New Roman"/>
          <w:i/>
          <w:sz w:val="24"/>
          <w:szCs w:val="24"/>
        </w:rPr>
        <w:t xml:space="preserve"> В.А. </w:t>
      </w:r>
      <w:r w:rsidR="008425CE" w:rsidRPr="003264D2">
        <w:rPr>
          <w:rFonts w:ascii="Times New Roman" w:hAnsi="Times New Roman"/>
          <w:i/>
          <w:sz w:val="24"/>
          <w:szCs w:val="24"/>
        </w:rPr>
        <w:t xml:space="preserve">и др. </w:t>
      </w:r>
      <w:r w:rsidR="00E81C75" w:rsidRPr="003264D2">
        <w:rPr>
          <w:rFonts w:ascii="Times New Roman" w:hAnsi="Times New Roman"/>
          <w:i/>
          <w:sz w:val="24"/>
          <w:szCs w:val="24"/>
        </w:rPr>
        <w:t xml:space="preserve">под ред. </w:t>
      </w:r>
      <w:proofErr w:type="spellStart"/>
      <w:r w:rsidR="00E81C75" w:rsidRPr="003264D2">
        <w:rPr>
          <w:rFonts w:ascii="Times New Roman" w:hAnsi="Times New Roman"/>
          <w:i/>
          <w:sz w:val="24"/>
          <w:szCs w:val="24"/>
        </w:rPr>
        <w:t>Перельмутера</w:t>
      </w:r>
      <w:proofErr w:type="spellEnd"/>
      <w:r w:rsidR="00E81C75" w:rsidRPr="003264D2">
        <w:rPr>
          <w:rFonts w:ascii="Times New Roman" w:hAnsi="Times New Roman"/>
          <w:i/>
          <w:sz w:val="24"/>
          <w:szCs w:val="24"/>
        </w:rPr>
        <w:t xml:space="preserve"> А.В.</w:t>
      </w:r>
      <w:r w:rsidR="008425CE" w:rsidRPr="003264D2">
        <w:rPr>
          <w:rFonts w:ascii="Times New Roman" w:hAnsi="Times New Roman"/>
          <w:i/>
          <w:sz w:val="24"/>
          <w:szCs w:val="24"/>
        </w:rPr>
        <w:t xml:space="preserve"> </w:t>
      </w:r>
      <w:r w:rsidR="008425CE" w:rsidRPr="003264D2">
        <w:rPr>
          <w:rFonts w:ascii="Times New Roman" w:hAnsi="Times New Roman"/>
          <w:sz w:val="24"/>
          <w:szCs w:val="24"/>
        </w:rPr>
        <w:t>Нагрузки и воздействия на здания и сооружения</w:t>
      </w:r>
      <w:r w:rsidR="00E81C75" w:rsidRPr="003264D2">
        <w:rPr>
          <w:rFonts w:ascii="Times New Roman" w:hAnsi="Times New Roman"/>
          <w:i/>
          <w:sz w:val="24"/>
          <w:szCs w:val="24"/>
        </w:rPr>
        <w:t xml:space="preserve"> </w:t>
      </w:r>
      <w:r w:rsidR="00E81C75" w:rsidRPr="003264D2">
        <w:rPr>
          <w:rFonts w:ascii="Times New Roman" w:hAnsi="Times New Roman"/>
          <w:sz w:val="24"/>
          <w:szCs w:val="24"/>
        </w:rPr>
        <w:t>– 3-е изд. – М.: СКАД СОФТ, 2009</w:t>
      </w:r>
      <w:r w:rsidR="008425CE" w:rsidRPr="003264D2">
        <w:rPr>
          <w:rFonts w:ascii="Times New Roman" w:hAnsi="Times New Roman"/>
          <w:sz w:val="24"/>
          <w:szCs w:val="24"/>
        </w:rPr>
        <w:t>, 528 с.</w:t>
      </w:r>
    </w:p>
    <w:p w:rsidR="00D324D8" w:rsidRPr="003264D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sz w:val="24"/>
          <w:szCs w:val="24"/>
        </w:rPr>
        <w:t>5</w:t>
      </w:r>
      <w:r w:rsidR="00D324D8" w:rsidRPr="003264D2">
        <w:rPr>
          <w:rFonts w:ascii="Times New Roman" w:hAnsi="Times New Roman"/>
          <w:sz w:val="24"/>
          <w:szCs w:val="24"/>
        </w:rPr>
        <w:t>. </w:t>
      </w:r>
      <w:r w:rsidR="00080D02" w:rsidRPr="003264D2">
        <w:rPr>
          <w:rFonts w:ascii="Times New Roman" w:hAnsi="Times New Roman"/>
          <w:i/>
          <w:sz w:val="24"/>
          <w:szCs w:val="24"/>
        </w:rPr>
        <w:t>Покровский Г.</w:t>
      </w:r>
      <w:r w:rsidR="00D324D8" w:rsidRPr="003264D2">
        <w:rPr>
          <w:rFonts w:ascii="Times New Roman" w:hAnsi="Times New Roman"/>
          <w:i/>
          <w:sz w:val="24"/>
          <w:szCs w:val="24"/>
        </w:rPr>
        <w:t>И.</w:t>
      </w:r>
      <w:r w:rsidR="00D324D8" w:rsidRPr="003264D2">
        <w:rPr>
          <w:rFonts w:ascii="Times New Roman" w:hAnsi="Times New Roman"/>
          <w:sz w:val="24"/>
          <w:szCs w:val="24"/>
        </w:rPr>
        <w:t xml:space="preserve"> Взрыв. 4-е изд., </w:t>
      </w:r>
      <w:proofErr w:type="spellStart"/>
      <w:r w:rsidR="00D324D8" w:rsidRPr="003264D2">
        <w:rPr>
          <w:rFonts w:ascii="Times New Roman" w:hAnsi="Times New Roman"/>
          <w:sz w:val="24"/>
          <w:szCs w:val="24"/>
        </w:rPr>
        <w:t>перераб</w:t>
      </w:r>
      <w:proofErr w:type="spellEnd"/>
      <w:r w:rsidR="00D324D8" w:rsidRPr="003264D2">
        <w:rPr>
          <w:rFonts w:ascii="Times New Roman" w:hAnsi="Times New Roman"/>
          <w:sz w:val="24"/>
          <w:szCs w:val="24"/>
        </w:rPr>
        <w:t>. И доп. М., Недра, 1980, 190 с.</w:t>
      </w:r>
    </w:p>
    <w:p w:rsidR="00080D02" w:rsidRPr="003264D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4D2">
        <w:rPr>
          <w:rFonts w:ascii="Times New Roman" w:hAnsi="Times New Roman"/>
          <w:sz w:val="24"/>
          <w:szCs w:val="24"/>
        </w:rPr>
        <w:t>6</w:t>
      </w:r>
      <w:r w:rsidR="00080D02" w:rsidRPr="003264D2">
        <w:rPr>
          <w:rFonts w:ascii="Times New Roman" w:hAnsi="Times New Roman"/>
          <w:sz w:val="24"/>
          <w:szCs w:val="24"/>
        </w:rPr>
        <w:t>. </w:t>
      </w:r>
      <w:proofErr w:type="spellStart"/>
      <w:r w:rsidR="00080D02" w:rsidRPr="003264D2">
        <w:rPr>
          <w:rFonts w:ascii="Times New Roman" w:hAnsi="Times New Roman"/>
          <w:i/>
          <w:sz w:val="24"/>
          <w:szCs w:val="24"/>
        </w:rPr>
        <w:t>Перельмутер</w:t>
      </w:r>
      <w:proofErr w:type="spellEnd"/>
      <w:r w:rsidR="00080D02" w:rsidRPr="003264D2">
        <w:rPr>
          <w:rFonts w:ascii="Times New Roman" w:hAnsi="Times New Roman"/>
          <w:i/>
          <w:sz w:val="24"/>
          <w:szCs w:val="24"/>
        </w:rPr>
        <w:t xml:space="preserve"> А.В., </w:t>
      </w:r>
      <w:proofErr w:type="spellStart"/>
      <w:r w:rsidR="00080D02" w:rsidRPr="003264D2">
        <w:rPr>
          <w:rFonts w:ascii="Times New Roman" w:hAnsi="Times New Roman"/>
          <w:i/>
          <w:sz w:val="24"/>
          <w:szCs w:val="24"/>
        </w:rPr>
        <w:t>Сливкер</w:t>
      </w:r>
      <w:proofErr w:type="spellEnd"/>
      <w:r w:rsidR="00080D02" w:rsidRPr="003264D2">
        <w:rPr>
          <w:rFonts w:ascii="Times New Roman" w:hAnsi="Times New Roman"/>
          <w:i/>
          <w:sz w:val="24"/>
          <w:szCs w:val="24"/>
        </w:rPr>
        <w:t xml:space="preserve"> В.И.</w:t>
      </w:r>
      <w:r w:rsidR="00080D02" w:rsidRPr="003264D2">
        <w:rPr>
          <w:rFonts w:ascii="Times New Roman" w:hAnsi="Times New Roman"/>
          <w:sz w:val="24"/>
          <w:szCs w:val="24"/>
        </w:rPr>
        <w:t xml:space="preserve"> Расчётные модели сооружений и возможность их анализа. 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>4-</w:t>
      </w:r>
      <w:r w:rsidR="007B7166" w:rsidRPr="003264D2">
        <w:rPr>
          <w:rFonts w:ascii="Times New Roman" w:hAnsi="Times New Roman"/>
          <w:sz w:val="24"/>
          <w:szCs w:val="24"/>
        </w:rPr>
        <w:t>е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B7166" w:rsidRPr="003264D2">
        <w:rPr>
          <w:rFonts w:ascii="Times New Roman" w:hAnsi="Times New Roman"/>
          <w:sz w:val="24"/>
          <w:szCs w:val="24"/>
        </w:rPr>
        <w:t>изд</w:t>
      </w:r>
      <w:proofErr w:type="spellEnd"/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="007B7166" w:rsidRPr="003264D2">
        <w:rPr>
          <w:rFonts w:ascii="Times New Roman" w:hAnsi="Times New Roman"/>
          <w:sz w:val="24"/>
          <w:szCs w:val="24"/>
        </w:rPr>
        <w:t>перераб</w:t>
      </w:r>
      <w:proofErr w:type="spellEnd"/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080D02" w:rsidRPr="003264D2">
        <w:rPr>
          <w:rFonts w:ascii="Times New Roman" w:hAnsi="Times New Roman"/>
          <w:sz w:val="24"/>
          <w:szCs w:val="24"/>
        </w:rPr>
        <w:t>М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="007B7166" w:rsidRPr="003264D2">
        <w:rPr>
          <w:rFonts w:ascii="Times New Roman" w:hAnsi="Times New Roman"/>
          <w:sz w:val="24"/>
          <w:szCs w:val="24"/>
        </w:rPr>
        <w:t>Изд</w:t>
      </w:r>
      <w:proofErr w:type="spellEnd"/>
      <w:r w:rsidR="007B7166" w:rsidRPr="003264D2">
        <w:rPr>
          <w:rFonts w:ascii="Times New Roman" w:hAnsi="Times New Roman"/>
          <w:sz w:val="24"/>
          <w:szCs w:val="24"/>
          <w:lang w:val="en-US"/>
        </w:rPr>
        <w:t>-</w:t>
      </w:r>
      <w:r w:rsidR="007B7166" w:rsidRPr="003264D2">
        <w:rPr>
          <w:rFonts w:ascii="Times New Roman" w:hAnsi="Times New Roman"/>
          <w:sz w:val="24"/>
          <w:szCs w:val="24"/>
        </w:rPr>
        <w:t>во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7166" w:rsidRPr="003264D2">
        <w:rPr>
          <w:rFonts w:ascii="Times New Roman" w:hAnsi="Times New Roman"/>
          <w:sz w:val="24"/>
          <w:szCs w:val="24"/>
        </w:rPr>
        <w:t>СКАД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7166" w:rsidRPr="003264D2">
        <w:rPr>
          <w:rFonts w:ascii="Times New Roman" w:hAnsi="Times New Roman"/>
          <w:sz w:val="24"/>
          <w:szCs w:val="24"/>
        </w:rPr>
        <w:t>СОФТ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, 2011. – 736 </w:t>
      </w:r>
      <w:r w:rsidR="007B7166" w:rsidRPr="003264D2">
        <w:rPr>
          <w:rFonts w:ascii="Times New Roman" w:hAnsi="Times New Roman"/>
          <w:sz w:val="24"/>
          <w:szCs w:val="24"/>
        </w:rPr>
        <w:t>с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>.</w:t>
      </w:r>
    </w:p>
    <w:p w:rsidR="007B7166" w:rsidRPr="003264D2" w:rsidRDefault="007B7166" w:rsidP="00D32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73B0" w:rsidRPr="00B95299" w:rsidRDefault="00B95299" w:rsidP="008C4263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B95299">
        <w:rPr>
          <w:rFonts w:ascii="Times New Roman" w:hAnsi="Times New Roman"/>
          <w:b/>
          <w:sz w:val="24"/>
          <w:szCs w:val="24"/>
          <w:lang w:val="en-US" w:eastAsia="ar-SA"/>
        </w:rPr>
        <w:t xml:space="preserve">COMPUTATIONAL METHODS OF THE BUILDINGS AND STRUCTURES </w:t>
      </w:r>
      <w:r w:rsidRPr="00B95299">
        <w:rPr>
          <w:rFonts w:ascii="Times New Roman" w:hAnsi="Times New Roman"/>
          <w:b/>
          <w:sz w:val="24"/>
          <w:szCs w:val="24"/>
          <w:lang w:val="en-US" w:eastAsia="ar-SA"/>
        </w:rPr>
        <w:br/>
        <w:t xml:space="preserve">DUE TO SEISMIC LOADS IN SCAD OFFICE </w:t>
      </w:r>
    </w:p>
    <w:p w:rsidR="00A073B0" w:rsidRPr="00B95299" w:rsidRDefault="00A073B0" w:rsidP="00A073B0">
      <w:pPr>
        <w:spacing w:after="0" w:line="240" w:lineRule="auto"/>
        <w:ind w:firstLine="680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3264D2" w:rsidRPr="006D5D7F" w:rsidRDefault="00B95299" w:rsidP="003264D2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proofErr w:type="spellStart"/>
      <w:r w:rsidRPr="003264D2">
        <w:rPr>
          <w:rFonts w:ascii="Times New Roman" w:hAnsi="Times New Roman"/>
          <w:b/>
          <w:sz w:val="24"/>
          <w:szCs w:val="24"/>
          <w:lang w:val="en-US"/>
        </w:rPr>
        <w:t>Mikhaylov</w:t>
      </w:r>
      <w:proofErr w:type="spellEnd"/>
      <w:r w:rsidR="00A073B0" w:rsidRPr="003264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264D2">
        <w:rPr>
          <w:rFonts w:ascii="Times New Roman" w:hAnsi="Times New Roman"/>
          <w:b/>
          <w:sz w:val="24"/>
          <w:szCs w:val="24"/>
          <w:lang w:val="en-US"/>
        </w:rPr>
        <w:t>V.S</w:t>
      </w:r>
      <w:r w:rsidR="00A073B0" w:rsidRPr="003264D2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264D2" w:rsidRPr="006D5D7F" w:rsidRDefault="00B95299" w:rsidP="003264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264D2">
        <w:rPr>
          <w:rFonts w:ascii="Times New Roman" w:hAnsi="Times New Roman"/>
          <w:b/>
          <w:sz w:val="24"/>
          <w:szCs w:val="24"/>
          <w:lang w:val="en-US"/>
        </w:rPr>
        <w:t>Rusakov</w:t>
      </w:r>
      <w:proofErr w:type="spellEnd"/>
      <w:r w:rsidR="00A073B0" w:rsidRPr="006D5D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264D2">
        <w:rPr>
          <w:rFonts w:ascii="Times New Roman" w:hAnsi="Times New Roman"/>
          <w:b/>
          <w:sz w:val="24"/>
          <w:szCs w:val="24"/>
          <w:lang w:val="en-US"/>
        </w:rPr>
        <w:t>D</w:t>
      </w:r>
      <w:r w:rsidR="00A073B0" w:rsidRPr="006D5D7F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264D2">
        <w:rPr>
          <w:rFonts w:ascii="Times New Roman" w:hAnsi="Times New Roman"/>
          <w:b/>
          <w:sz w:val="24"/>
          <w:szCs w:val="24"/>
          <w:lang w:val="en-US"/>
        </w:rPr>
        <w:t>S</w:t>
      </w:r>
      <w:r w:rsidR="00A073B0" w:rsidRPr="006D5D7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073B0" w:rsidRPr="006D5D7F" w:rsidRDefault="00793665" w:rsidP="003264D2">
      <w:pPr>
        <w:spacing w:after="0" w:line="24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3264D2">
        <w:rPr>
          <w:rFonts w:ascii="Times New Roman" w:hAnsi="Times New Roman"/>
          <w:b/>
          <w:sz w:val="24"/>
          <w:szCs w:val="24"/>
          <w:lang w:val="en-US"/>
        </w:rPr>
        <w:t>Y</w:t>
      </w:r>
      <w:r w:rsidR="00B95299" w:rsidRPr="003264D2">
        <w:rPr>
          <w:rFonts w:ascii="Times New Roman" w:hAnsi="Times New Roman"/>
          <w:b/>
          <w:sz w:val="24"/>
          <w:szCs w:val="24"/>
          <w:lang w:val="en-US"/>
        </w:rPr>
        <w:t>ankovskaya</w:t>
      </w:r>
      <w:proofErr w:type="spellEnd"/>
      <w:r w:rsidR="00A073B0" w:rsidRPr="006D5D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95299" w:rsidRPr="003264D2">
        <w:rPr>
          <w:rFonts w:ascii="Times New Roman" w:hAnsi="Times New Roman"/>
          <w:b/>
          <w:sz w:val="24"/>
          <w:szCs w:val="24"/>
          <w:lang w:val="en-US"/>
        </w:rPr>
        <w:t>I</w:t>
      </w:r>
      <w:r w:rsidR="00A073B0" w:rsidRPr="006D5D7F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264D2">
        <w:rPr>
          <w:rFonts w:ascii="Times New Roman" w:hAnsi="Times New Roman"/>
          <w:b/>
          <w:sz w:val="24"/>
          <w:szCs w:val="24"/>
          <w:lang w:val="en-US"/>
        </w:rPr>
        <w:t>D</w:t>
      </w:r>
      <w:r w:rsidR="00A073B0" w:rsidRPr="006D5D7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516FC" w:rsidRPr="00BD1EC5" w:rsidRDefault="0073175A" w:rsidP="003264D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4D2">
        <w:rPr>
          <w:rFonts w:ascii="Times New Roman" w:hAnsi="Times New Roman"/>
          <w:b/>
          <w:sz w:val="24"/>
          <w:szCs w:val="24"/>
          <w:lang w:val="en-US"/>
        </w:rPr>
        <w:t>Abstract.</w:t>
      </w:r>
      <w:r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16FC" w:rsidRPr="003264D2">
        <w:rPr>
          <w:rFonts w:ascii="Times New Roman" w:hAnsi="Times New Roman"/>
          <w:sz w:val="24"/>
          <w:szCs w:val="24"/>
          <w:lang w:val="en-US"/>
        </w:rPr>
        <w:t xml:space="preserve">Authors performed </w:t>
      </w:r>
      <w:r w:rsidR="002544B5" w:rsidRPr="003264D2">
        <w:rPr>
          <w:rFonts w:ascii="Times New Roman" w:hAnsi="Times New Roman"/>
          <w:sz w:val="24"/>
          <w:szCs w:val="24"/>
          <w:lang w:val="en-US"/>
        </w:rPr>
        <w:t>the</w:t>
      </w:r>
      <w:r w:rsidR="004516FC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2699" w:rsidRPr="003264D2">
        <w:rPr>
          <w:rFonts w:ascii="Times New Roman" w:hAnsi="Times New Roman"/>
          <w:sz w:val="24"/>
          <w:szCs w:val="24"/>
          <w:lang w:val="en-US"/>
        </w:rPr>
        <w:t>review</w:t>
      </w:r>
      <w:r w:rsidR="004516FC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44B5" w:rsidRPr="003264D2">
        <w:rPr>
          <w:rFonts w:ascii="Times New Roman" w:hAnsi="Times New Roman"/>
          <w:sz w:val="24"/>
          <w:szCs w:val="24"/>
          <w:lang w:val="en-US"/>
        </w:rPr>
        <w:t xml:space="preserve">of the ways how </w:t>
      </w:r>
      <w:r w:rsidR="002B784A" w:rsidRPr="003264D2">
        <w:rPr>
          <w:rFonts w:ascii="Times New Roman" w:hAnsi="Times New Roman"/>
          <w:sz w:val="24"/>
          <w:szCs w:val="24"/>
          <w:lang w:val="en-US"/>
        </w:rPr>
        <w:t>the interpretation of</w:t>
      </w:r>
      <w:r w:rsidR="002544B5" w:rsidRPr="003264D2">
        <w:rPr>
          <w:rFonts w:ascii="Times New Roman" w:hAnsi="Times New Roman"/>
          <w:sz w:val="24"/>
          <w:szCs w:val="24"/>
          <w:lang w:val="en-US"/>
        </w:rPr>
        <w:t xml:space="preserve"> principles of the modern seismic design codes of </w:t>
      </w:r>
      <w:r w:rsidR="002B784A" w:rsidRPr="003264D2">
        <w:rPr>
          <w:rFonts w:ascii="Times New Roman" w:hAnsi="Times New Roman"/>
          <w:sz w:val="24"/>
          <w:szCs w:val="24"/>
          <w:lang w:val="en-US"/>
        </w:rPr>
        <w:t>Russia</w:t>
      </w:r>
      <w:r w:rsidR="002544B5" w:rsidRPr="003264D2">
        <w:rPr>
          <w:rFonts w:ascii="Times New Roman" w:hAnsi="Times New Roman"/>
          <w:sz w:val="24"/>
          <w:szCs w:val="24"/>
          <w:lang w:val="en-US"/>
        </w:rPr>
        <w:t xml:space="preserve"> could influence on the results of structural analysis </w:t>
      </w:r>
      <w:r w:rsidR="00912699" w:rsidRPr="003264D2">
        <w:rPr>
          <w:rFonts w:ascii="Times New Roman" w:hAnsi="Times New Roman"/>
          <w:sz w:val="24"/>
          <w:szCs w:val="24"/>
          <w:lang w:val="en-US"/>
        </w:rPr>
        <w:t xml:space="preserve">for steel and concreate frame structures. Firstly, boundary conditions for special load combinations are demonstrated </w:t>
      </w:r>
      <w:r w:rsidRPr="003264D2">
        <w:rPr>
          <w:rFonts w:ascii="Times New Roman" w:hAnsi="Times New Roman"/>
          <w:sz w:val="24"/>
          <w:szCs w:val="24"/>
          <w:lang w:val="en-US"/>
        </w:rPr>
        <w:t>with</w:t>
      </w:r>
      <w:r w:rsidR="00912699" w:rsidRPr="003264D2">
        <w:rPr>
          <w:rFonts w:ascii="Times New Roman" w:hAnsi="Times New Roman"/>
          <w:sz w:val="24"/>
          <w:szCs w:val="24"/>
          <w:lang w:val="en-US"/>
        </w:rPr>
        <w:t xml:space="preserve"> the example of a</w:t>
      </w:r>
      <w:r w:rsidR="002B784A" w:rsidRPr="003264D2">
        <w:rPr>
          <w:rFonts w:ascii="Times New Roman" w:hAnsi="Times New Roman"/>
          <w:sz w:val="24"/>
          <w:szCs w:val="24"/>
          <w:lang w:val="en-US"/>
        </w:rPr>
        <w:t xml:space="preserve"> steel</w:t>
      </w:r>
      <w:r w:rsidR="00912699" w:rsidRPr="003264D2">
        <w:rPr>
          <w:rFonts w:ascii="Times New Roman" w:hAnsi="Times New Roman"/>
          <w:sz w:val="24"/>
          <w:szCs w:val="24"/>
          <w:lang w:val="en-US"/>
        </w:rPr>
        <w:t xml:space="preserve"> industrial building. In the next place</w:t>
      </w:r>
      <w:r w:rsidRPr="003264D2">
        <w:rPr>
          <w:rFonts w:ascii="Times New Roman" w:hAnsi="Times New Roman"/>
          <w:sz w:val="24"/>
          <w:szCs w:val="24"/>
          <w:lang w:val="en-US"/>
        </w:rPr>
        <w:t>,</w:t>
      </w:r>
      <w:r w:rsidR="00912699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11A7" w:rsidRPr="003264D2">
        <w:rPr>
          <w:rFonts w:ascii="Times New Roman" w:hAnsi="Times New Roman"/>
          <w:sz w:val="24"/>
          <w:szCs w:val="24"/>
          <w:lang w:val="en-US"/>
        </w:rPr>
        <w:t xml:space="preserve">authors </w:t>
      </w:r>
      <w:r w:rsidR="002B784A" w:rsidRPr="003264D2">
        <w:rPr>
          <w:rFonts w:ascii="Times New Roman" w:hAnsi="Times New Roman"/>
          <w:sz w:val="24"/>
          <w:szCs w:val="24"/>
          <w:lang w:val="en-US"/>
        </w:rPr>
        <w:t xml:space="preserve">describe </w:t>
      </w:r>
      <w:r w:rsidR="00D311A7" w:rsidRPr="003264D2">
        <w:rPr>
          <w:rFonts w:ascii="Times New Roman" w:hAnsi="Times New Roman"/>
          <w:sz w:val="24"/>
          <w:szCs w:val="24"/>
          <w:lang w:val="en-US"/>
        </w:rPr>
        <w:t xml:space="preserve">a disputable method of </w:t>
      </w:r>
      <w:proofErr w:type="spellStart"/>
      <w:r w:rsidR="00D311A7" w:rsidRPr="003264D2">
        <w:rPr>
          <w:rFonts w:ascii="Times New Roman" w:hAnsi="Times New Roman"/>
          <w:sz w:val="24"/>
          <w:szCs w:val="24"/>
          <w:lang w:val="en-US"/>
        </w:rPr>
        <w:t>unfactored</w:t>
      </w:r>
      <w:proofErr w:type="spellEnd"/>
      <w:r w:rsidR="00D311A7" w:rsidRPr="003264D2">
        <w:rPr>
          <w:rFonts w:ascii="Times New Roman" w:hAnsi="Times New Roman"/>
          <w:sz w:val="24"/>
          <w:szCs w:val="24"/>
          <w:lang w:val="en-US"/>
        </w:rPr>
        <w:t xml:space="preserve"> loads usage in special load combinations</w:t>
      </w:r>
      <w:r w:rsidRPr="003264D2">
        <w:rPr>
          <w:rFonts w:ascii="Times New Roman" w:hAnsi="Times New Roman"/>
          <w:sz w:val="24"/>
          <w:szCs w:val="24"/>
          <w:lang w:val="en-US"/>
        </w:rPr>
        <w:t xml:space="preserve"> with the example of multistory building reinforced concreate frame. For that purpose, an inquiry of the expert opinion from SRC STROITELSTVO had been made. </w:t>
      </w:r>
      <w:r w:rsidR="00213353" w:rsidRPr="003264D2">
        <w:rPr>
          <w:rFonts w:ascii="Times New Roman" w:hAnsi="Times New Roman"/>
          <w:sz w:val="24"/>
          <w:szCs w:val="24"/>
          <w:lang w:val="en-US"/>
        </w:rPr>
        <w:t xml:space="preserve">In addition, the authoring team observes </w:t>
      </w:r>
      <w:r w:rsidR="003C63AA" w:rsidRPr="003264D2">
        <w:rPr>
          <w:rFonts w:ascii="Times New Roman" w:hAnsi="Times New Roman"/>
          <w:sz w:val="24"/>
          <w:szCs w:val="24"/>
          <w:lang w:val="en-US"/>
        </w:rPr>
        <w:t xml:space="preserve">two </w:t>
      </w:r>
      <w:r w:rsidR="002D1FD8" w:rsidRPr="003264D2">
        <w:rPr>
          <w:rFonts w:ascii="Times New Roman" w:hAnsi="Times New Roman"/>
          <w:sz w:val="24"/>
          <w:szCs w:val="24"/>
          <w:lang w:val="en-US"/>
        </w:rPr>
        <w:t xml:space="preserve">evaluation </w:t>
      </w:r>
      <w:r w:rsidR="00213353" w:rsidRPr="003264D2">
        <w:rPr>
          <w:rFonts w:ascii="Times New Roman" w:hAnsi="Times New Roman"/>
          <w:sz w:val="24"/>
          <w:szCs w:val="24"/>
          <w:lang w:val="en-US"/>
        </w:rPr>
        <w:t xml:space="preserve">methods </w:t>
      </w:r>
      <w:r w:rsidR="002D1FD8" w:rsidRPr="003264D2">
        <w:rPr>
          <w:rFonts w:ascii="Times New Roman" w:hAnsi="Times New Roman"/>
          <w:sz w:val="24"/>
          <w:szCs w:val="24"/>
          <w:lang w:val="en-US"/>
        </w:rPr>
        <w:t xml:space="preserve">for industrial seismic loads due to mining explosions: </w:t>
      </w:r>
      <w:r w:rsidR="003C63AA" w:rsidRPr="003264D2">
        <w:rPr>
          <w:rFonts w:ascii="Times New Roman" w:hAnsi="Times New Roman"/>
          <w:sz w:val="24"/>
          <w:szCs w:val="24"/>
          <w:lang w:val="en-US"/>
        </w:rPr>
        <w:t>the method of equivalent earthquakes within spectrum theory</w:t>
      </w:r>
      <w:r w:rsidR="00705744" w:rsidRPr="003264D2">
        <w:rPr>
          <w:rFonts w:ascii="Times New Roman" w:hAnsi="Times New Roman"/>
          <w:sz w:val="24"/>
          <w:szCs w:val="24"/>
          <w:lang w:val="en-US"/>
        </w:rPr>
        <w:t xml:space="preserve"> and the forth integration of motion equations </w:t>
      </w:r>
      <w:r w:rsidR="003C63AA" w:rsidRPr="003264D2">
        <w:rPr>
          <w:rFonts w:ascii="Times New Roman" w:hAnsi="Times New Roman"/>
          <w:sz w:val="24"/>
          <w:szCs w:val="24"/>
          <w:lang w:val="en-US"/>
        </w:rPr>
        <w:t xml:space="preserve">method </w:t>
      </w:r>
      <w:r w:rsidR="00705744" w:rsidRPr="003264D2">
        <w:rPr>
          <w:rFonts w:ascii="Times New Roman" w:hAnsi="Times New Roman"/>
          <w:sz w:val="24"/>
          <w:szCs w:val="24"/>
          <w:lang w:val="en-US"/>
        </w:rPr>
        <w:t xml:space="preserve">for the function, that governs synchronic and </w:t>
      </w:r>
      <w:proofErr w:type="spellStart"/>
      <w:r w:rsidR="00705744" w:rsidRPr="003264D2">
        <w:rPr>
          <w:rFonts w:ascii="Times New Roman" w:hAnsi="Times New Roman"/>
          <w:sz w:val="24"/>
          <w:szCs w:val="24"/>
          <w:lang w:val="en-US"/>
        </w:rPr>
        <w:t>asynchronic</w:t>
      </w:r>
      <w:proofErr w:type="spellEnd"/>
      <w:r w:rsidR="00705744" w:rsidRPr="003264D2">
        <w:rPr>
          <w:rFonts w:ascii="Times New Roman" w:hAnsi="Times New Roman"/>
          <w:sz w:val="24"/>
          <w:szCs w:val="24"/>
          <w:lang w:val="en-US"/>
        </w:rPr>
        <w:t xml:space="preserve"> displacement</w:t>
      </w:r>
      <w:r w:rsidR="00BD1EC5" w:rsidRPr="003264D2">
        <w:rPr>
          <w:rFonts w:ascii="Times New Roman" w:hAnsi="Times New Roman"/>
          <w:sz w:val="24"/>
          <w:szCs w:val="24"/>
          <w:lang w:val="en-US"/>
        </w:rPr>
        <w:t>s of column supports.</w:t>
      </w:r>
    </w:p>
    <w:p w:rsidR="00A073B0" w:rsidRPr="00BD1EC5" w:rsidRDefault="0073175A" w:rsidP="003264D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4D2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BD1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EC5">
        <w:rPr>
          <w:rFonts w:ascii="Times New Roman" w:hAnsi="Times New Roman"/>
          <w:sz w:val="24"/>
          <w:szCs w:val="24"/>
          <w:lang w:val="en-US"/>
        </w:rPr>
        <w:t>seismic</w:t>
      </w:r>
      <w:r w:rsidR="00BD1EC5" w:rsidRPr="00BD1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EC5">
        <w:rPr>
          <w:rFonts w:ascii="Times New Roman" w:hAnsi="Times New Roman"/>
          <w:sz w:val="24"/>
          <w:szCs w:val="24"/>
          <w:lang w:val="en-US"/>
        </w:rPr>
        <w:t>building</w:t>
      </w:r>
      <w:r w:rsidR="00BD1EC5" w:rsidRPr="00BD1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EC5">
        <w:rPr>
          <w:rFonts w:ascii="Times New Roman" w:hAnsi="Times New Roman"/>
          <w:sz w:val="24"/>
          <w:szCs w:val="24"/>
          <w:lang w:val="en-US"/>
        </w:rPr>
        <w:t>design</w:t>
      </w:r>
      <w:r w:rsidR="00BD1EC5" w:rsidRPr="00BD1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EC5">
        <w:rPr>
          <w:rFonts w:ascii="Times New Roman" w:hAnsi="Times New Roman"/>
          <w:sz w:val="24"/>
          <w:szCs w:val="24"/>
          <w:lang w:val="en-US"/>
        </w:rPr>
        <w:t>codes</w:t>
      </w:r>
      <w:r w:rsidR="00A073B0" w:rsidRPr="00BD1EC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95299" w:rsidRPr="00B95299">
        <w:rPr>
          <w:rFonts w:ascii="Times New Roman" w:hAnsi="Times New Roman"/>
          <w:sz w:val="24"/>
          <w:szCs w:val="24"/>
          <w:lang w:val="en-US"/>
        </w:rPr>
        <w:t xml:space="preserve">combination </w:t>
      </w:r>
      <w:r w:rsidR="00B95299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BD1EC5" w:rsidRPr="00BD1EC5">
        <w:rPr>
          <w:rFonts w:ascii="Times New Roman" w:hAnsi="Times New Roman"/>
          <w:sz w:val="24"/>
          <w:szCs w:val="24"/>
          <w:lang w:val="en-US"/>
        </w:rPr>
        <w:t>reliability coefficient</w:t>
      </w:r>
      <w:r w:rsidR="00B95299">
        <w:rPr>
          <w:rFonts w:ascii="Times New Roman" w:hAnsi="Times New Roman"/>
          <w:sz w:val="24"/>
          <w:szCs w:val="24"/>
          <w:lang w:val="en-US"/>
        </w:rPr>
        <w:t>s</w:t>
      </w:r>
      <w:r w:rsidR="00BD1EC5" w:rsidRPr="00BD1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EC5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BD1EC5" w:rsidRPr="00BD1EC5">
        <w:rPr>
          <w:rFonts w:ascii="Times New Roman" w:hAnsi="Times New Roman"/>
          <w:sz w:val="24"/>
          <w:szCs w:val="24"/>
          <w:lang w:val="en-US"/>
        </w:rPr>
        <w:t>special load combinations</w:t>
      </w:r>
      <w:r w:rsidR="00A073B0" w:rsidRPr="00BD1EC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95299" w:rsidRPr="00B95299">
        <w:rPr>
          <w:rFonts w:ascii="Times New Roman" w:hAnsi="Times New Roman"/>
          <w:sz w:val="24"/>
          <w:szCs w:val="24"/>
          <w:lang w:val="en-US"/>
        </w:rPr>
        <w:t>industrial seismic loads</w:t>
      </w:r>
      <w:r w:rsidR="00A073B0" w:rsidRPr="00BD1EC5">
        <w:rPr>
          <w:rFonts w:ascii="Times New Roman" w:hAnsi="Times New Roman"/>
          <w:sz w:val="24"/>
          <w:szCs w:val="24"/>
          <w:lang w:val="en-US"/>
        </w:rPr>
        <w:t>.</w:t>
      </w:r>
    </w:p>
    <w:p w:rsidR="001305B5" w:rsidRPr="003264D2" w:rsidRDefault="001305B5" w:rsidP="003264D2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3264D2">
        <w:rPr>
          <w:rFonts w:ascii="Times New Roman" w:hAnsi="Times New Roman"/>
          <w:b/>
          <w:i/>
          <w:sz w:val="24"/>
          <w:szCs w:val="24"/>
          <w:lang w:val="en-US"/>
        </w:rPr>
        <w:t>Bibliography</w:t>
      </w:r>
    </w:p>
    <w:p w:rsidR="00A073B0" w:rsidRPr="001305B5" w:rsidRDefault="00A073B0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5B5">
        <w:rPr>
          <w:rFonts w:ascii="Times New Roman" w:hAnsi="Times New Roman"/>
          <w:sz w:val="24"/>
          <w:szCs w:val="24"/>
          <w:lang w:val="en-US"/>
        </w:rPr>
        <w:t>1. </w:t>
      </w:r>
      <w:proofErr w:type="spellStart"/>
      <w:r w:rsidR="001305B5">
        <w:rPr>
          <w:rFonts w:ascii="Times New Roman" w:hAnsi="Times New Roman"/>
          <w:sz w:val="24"/>
          <w:szCs w:val="24"/>
          <w:lang w:val="en-US"/>
        </w:rPr>
        <w:t>SNiP</w:t>
      </w:r>
      <w:proofErr w:type="spellEnd"/>
      <w:r w:rsidRPr="001305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48CD">
        <w:rPr>
          <w:rFonts w:ascii="Times New Roman" w:hAnsi="Times New Roman"/>
          <w:sz w:val="24"/>
          <w:szCs w:val="24"/>
          <w:lang w:val="en-US"/>
        </w:rPr>
        <w:t>II</w:t>
      </w:r>
      <w:r w:rsidRPr="001305B5">
        <w:rPr>
          <w:rFonts w:ascii="Times New Roman" w:hAnsi="Times New Roman"/>
          <w:sz w:val="24"/>
          <w:szCs w:val="24"/>
          <w:lang w:val="en-US"/>
        </w:rPr>
        <w:t>-</w:t>
      </w:r>
      <w:r w:rsidRPr="00FD48CD">
        <w:rPr>
          <w:rFonts w:ascii="Times New Roman" w:hAnsi="Times New Roman"/>
          <w:sz w:val="24"/>
          <w:szCs w:val="24"/>
          <w:lang w:val="en-US"/>
        </w:rPr>
        <w:t>A</w:t>
      </w:r>
      <w:r w:rsidRPr="001305B5">
        <w:rPr>
          <w:rFonts w:ascii="Times New Roman" w:hAnsi="Times New Roman"/>
          <w:sz w:val="24"/>
          <w:szCs w:val="24"/>
          <w:lang w:val="en-US"/>
        </w:rPr>
        <w:t xml:space="preserve">.12-69* </w:t>
      </w:r>
      <w:r w:rsidR="001305B5">
        <w:rPr>
          <w:rFonts w:ascii="Times New Roman" w:hAnsi="Times New Roman"/>
          <w:sz w:val="24"/>
          <w:szCs w:val="24"/>
          <w:lang w:val="en-US"/>
        </w:rPr>
        <w:t>Construction in seismic regions</w:t>
      </w:r>
      <w:r w:rsidRPr="001305B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305B5">
        <w:rPr>
          <w:rFonts w:ascii="Times New Roman" w:hAnsi="Times New Roman"/>
          <w:sz w:val="24"/>
          <w:szCs w:val="24"/>
          <w:lang w:val="en-US"/>
        </w:rPr>
        <w:t>Design code</w:t>
      </w:r>
      <w:r w:rsidRPr="001305B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Pr="001305B5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="001305B5">
        <w:rPr>
          <w:rFonts w:ascii="Times New Roman" w:hAnsi="Times New Roman"/>
          <w:sz w:val="24"/>
          <w:szCs w:val="24"/>
          <w:lang w:val="en-US"/>
        </w:rPr>
        <w:t>Gosstroi</w:t>
      </w:r>
      <w:proofErr w:type="spellEnd"/>
      <w:r w:rsidR="001305B5">
        <w:rPr>
          <w:rFonts w:ascii="Times New Roman" w:hAnsi="Times New Roman"/>
          <w:sz w:val="24"/>
          <w:szCs w:val="24"/>
          <w:lang w:val="en-US"/>
        </w:rPr>
        <w:t xml:space="preserve"> USSR</w:t>
      </w:r>
      <w:r w:rsidRPr="001305B5">
        <w:rPr>
          <w:rFonts w:ascii="Times New Roman" w:hAnsi="Times New Roman"/>
          <w:sz w:val="24"/>
          <w:szCs w:val="24"/>
          <w:lang w:val="en-US"/>
        </w:rPr>
        <w:t>, 1977.</w:t>
      </w:r>
    </w:p>
    <w:p w:rsidR="00A073B0" w:rsidRPr="003264D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4D2">
        <w:rPr>
          <w:rFonts w:ascii="Times New Roman" w:hAnsi="Times New Roman"/>
          <w:sz w:val="24"/>
          <w:szCs w:val="24"/>
          <w:lang w:val="en-US"/>
        </w:rPr>
        <w:t>2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. </w:t>
      </w:r>
      <w:r w:rsidR="001305B5" w:rsidRPr="003264D2">
        <w:rPr>
          <w:rFonts w:ascii="Times New Roman" w:hAnsi="Times New Roman"/>
          <w:sz w:val="24"/>
          <w:szCs w:val="24"/>
          <w:lang w:val="en-US"/>
        </w:rPr>
        <w:t>SP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 14.13330.2014</w:t>
      </w:r>
      <w:r w:rsidR="001305B5" w:rsidRPr="003264D2">
        <w:rPr>
          <w:rFonts w:ascii="Times New Roman" w:hAnsi="Times New Roman"/>
          <w:sz w:val="24"/>
          <w:szCs w:val="24"/>
          <w:lang w:val="en-US"/>
        </w:rPr>
        <w:t xml:space="preserve">. Construction in seismic regions. </w:t>
      </w:r>
      <w:r w:rsidR="001305B5" w:rsidRPr="003264D2">
        <w:rPr>
          <w:rFonts w:ascii="Times New Roman" w:hAnsi="Times New Roman"/>
          <w:sz w:val="24"/>
          <w:szCs w:val="24"/>
        </w:rPr>
        <w:t>М</w:t>
      </w:r>
      <w:r w:rsidR="001305B5" w:rsidRPr="003264D2">
        <w:rPr>
          <w:rFonts w:ascii="Times New Roman" w:hAnsi="Times New Roman"/>
          <w:sz w:val="24"/>
          <w:szCs w:val="24"/>
          <w:lang w:val="en-US"/>
        </w:rPr>
        <w:t>.: Ministry of Construction of RF, 2015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.</w:t>
      </w:r>
    </w:p>
    <w:p w:rsidR="00A073B0" w:rsidRPr="003264D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4D2">
        <w:rPr>
          <w:rFonts w:ascii="Times New Roman" w:hAnsi="Times New Roman"/>
          <w:sz w:val="24"/>
          <w:szCs w:val="24"/>
          <w:lang w:val="en-US"/>
        </w:rPr>
        <w:t>3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. </w:t>
      </w:r>
      <w:r w:rsidR="001305B5" w:rsidRPr="003264D2">
        <w:rPr>
          <w:rFonts w:ascii="Times New Roman" w:hAnsi="Times New Roman"/>
          <w:sz w:val="24"/>
          <w:szCs w:val="24"/>
          <w:lang w:val="en-US"/>
        </w:rPr>
        <w:t>SP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 xml:space="preserve"> 296.13258.2017. </w:t>
      </w:r>
      <w:r w:rsidR="001305B5" w:rsidRPr="003264D2">
        <w:rPr>
          <w:rFonts w:ascii="Times New Roman" w:hAnsi="Times New Roman"/>
          <w:sz w:val="24"/>
          <w:szCs w:val="24"/>
          <w:lang w:val="en-US"/>
        </w:rPr>
        <w:t>Special loads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073B0" w:rsidRPr="003264D2">
        <w:rPr>
          <w:rFonts w:ascii="Times New Roman" w:hAnsi="Times New Roman"/>
          <w:sz w:val="24"/>
          <w:szCs w:val="24"/>
        </w:rPr>
        <w:t>М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1305B5" w:rsidRPr="003264D2">
        <w:rPr>
          <w:rFonts w:ascii="Times New Roman" w:hAnsi="Times New Roman"/>
          <w:sz w:val="24"/>
          <w:szCs w:val="24"/>
          <w:lang w:val="en-US"/>
        </w:rPr>
        <w:t>Ministry of Construction of RF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, 2017.</w:t>
      </w:r>
    </w:p>
    <w:p w:rsidR="00A073B0" w:rsidRPr="003264D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4D2">
        <w:rPr>
          <w:rFonts w:ascii="Times New Roman" w:hAnsi="Times New Roman"/>
          <w:sz w:val="24"/>
          <w:szCs w:val="24"/>
          <w:lang w:val="en-US"/>
        </w:rPr>
        <w:t>4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. </w:t>
      </w:r>
      <w:proofErr w:type="spellStart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>Gordeev</w:t>
      </w:r>
      <w:proofErr w:type="spellEnd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 xml:space="preserve"> V.N., </w:t>
      </w:r>
      <w:proofErr w:type="spellStart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>Lantukh-Lyashchenko</w:t>
      </w:r>
      <w:proofErr w:type="spellEnd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 xml:space="preserve"> A.I., </w:t>
      </w:r>
      <w:proofErr w:type="spellStart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>Pashinskiy</w:t>
      </w:r>
      <w:proofErr w:type="spellEnd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 xml:space="preserve"> V.A. and others. Endorsed by </w:t>
      </w:r>
      <w:proofErr w:type="spellStart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>Perel'muter</w:t>
      </w:r>
      <w:proofErr w:type="spellEnd"/>
      <w:r w:rsidR="008425CE" w:rsidRPr="003264D2">
        <w:rPr>
          <w:rFonts w:ascii="Times New Roman" w:hAnsi="Times New Roman"/>
          <w:i/>
          <w:sz w:val="24"/>
          <w:szCs w:val="24"/>
          <w:lang w:val="en-US"/>
        </w:rPr>
        <w:t xml:space="preserve"> A.V.</w:t>
      </w:r>
      <w:r w:rsidR="008425CE" w:rsidRPr="003264D2">
        <w:rPr>
          <w:rFonts w:ascii="Times New Roman" w:hAnsi="Times New Roman"/>
          <w:sz w:val="24"/>
          <w:szCs w:val="24"/>
          <w:lang w:val="en-US"/>
        </w:rPr>
        <w:t xml:space="preserve"> Loads and actions on buildings and structures.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8425CE" w:rsidRPr="003264D2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25CE" w:rsidRPr="003264D2">
        <w:rPr>
          <w:rFonts w:ascii="Times New Roman" w:hAnsi="Times New Roman"/>
          <w:sz w:val="24"/>
          <w:szCs w:val="24"/>
          <w:lang w:val="en-US"/>
        </w:rPr>
        <w:t>edition – M.: SKAD SOFT, 2009, 528 s.</w:t>
      </w:r>
    </w:p>
    <w:p w:rsidR="00A073B0" w:rsidRPr="003264D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64D2">
        <w:rPr>
          <w:rFonts w:ascii="Times New Roman" w:hAnsi="Times New Roman"/>
          <w:sz w:val="24"/>
          <w:szCs w:val="24"/>
          <w:lang w:val="en-US"/>
        </w:rPr>
        <w:t>5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. </w:t>
      </w:r>
      <w:proofErr w:type="spellStart"/>
      <w:r w:rsidR="00D64B25" w:rsidRPr="003264D2">
        <w:rPr>
          <w:rFonts w:ascii="Times New Roman" w:hAnsi="Times New Roman"/>
          <w:i/>
          <w:sz w:val="24"/>
          <w:szCs w:val="24"/>
          <w:lang w:val="en-US"/>
        </w:rPr>
        <w:t>Pokrovskiy</w:t>
      </w:r>
      <w:proofErr w:type="spellEnd"/>
      <w:r w:rsidR="00D64B25" w:rsidRPr="003264D2">
        <w:rPr>
          <w:rFonts w:ascii="Times New Roman" w:hAnsi="Times New Roman"/>
          <w:i/>
          <w:sz w:val="24"/>
          <w:szCs w:val="24"/>
          <w:lang w:val="en-US"/>
        </w:rPr>
        <w:t xml:space="preserve"> G.I.</w:t>
      </w:r>
      <w:r w:rsidR="00D64B25" w:rsidRPr="003264D2">
        <w:rPr>
          <w:rFonts w:ascii="Times New Roman" w:hAnsi="Times New Roman"/>
          <w:sz w:val="24"/>
          <w:szCs w:val="24"/>
          <w:lang w:val="en-US"/>
        </w:rPr>
        <w:t xml:space="preserve"> Explosion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. 4-</w:t>
      </w:r>
      <w:r w:rsidR="00D64B25" w:rsidRPr="003264D2">
        <w:rPr>
          <w:rFonts w:ascii="Times New Roman" w:hAnsi="Times New Roman"/>
          <w:sz w:val="24"/>
          <w:szCs w:val="24"/>
          <w:lang w:val="en-US"/>
        </w:rPr>
        <w:t>th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4B25" w:rsidRPr="003264D2">
        <w:rPr>
          <w:rFonts w:ascii="Times New Roman" w:hAnsi="Times New Roman"/>
          <w:sz w:val="24"/>
          <w:szCs w:val="24"/>
          <w:lang w:val="en-US"/>
        </w:rPr>
        <w:t xml:space="preserve">edition. – </w:t>
      </w:r>
      <w:r w:rsidR="00A073B0" w:rsidRPr="003264D2">
        <w:rPr>
          <w:rFonts w:ascii="Times New Roman" w:hAnsi="Times New Roman"/>
          <w:sz w:val="24"/>
          <w:szCs w:val="24"/>
        </w:rPr>
        <w:t>М</w:t>
      </w:r>
      <w:r w:rsidR="00D64B25" w:rsidRPr="003264D2">
        <w:rPr>
          <w:rFonts w:ascii="Times New Roman" w:hAnsi="Times New Roman"/>
          <w:sz w:val="24"/>
          <w:szCs w:val="24"/>
          <w:lang w:val="en-US"/>
        </w:rPr>
        <w:t>.: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4B25" w:rsidRPr="003264D2">
        <w:rPr>
          <w:rFonts w:ascii="Times New Roman" w:hAnsi="Times New Roman"/>
          <w:sz w:val="24"/>
          <w:szCs w:val="24"/>
          <w:lang w:val="en-US"/>
        </w:rPr>
        <w:t>Nedra</w:t>
      </w:r>
      <w:proofErr w:type="spellEnd"/>
      <w:r w:rsidR="00A073B0" w:rsidRPr="003264D2">
        <w:rPr>
          <w:rFonts w:ascii="Times New Roman" w:hAnsi="Times New Roman"/>
          <w:sz w:val="24"/>
          <w:szCs w:val="24"/>
          <w:lang w:val="en-US"/>
        </w:rPr>
        <w:t xml:space="preserve">, 1980, 190 </w:t>
      </w:r>
      <w:r w:rsidR="00D64B25" w:rsidRPr="003264D2">
        <w:rPr>
          <w:rFonts w:ascii="Times New Roman" w:hAnsi="Times New Roman"/>
          <w:sz w:val="24"/>
          <w:szCs w:val="24"/>
          <w:lang w:val="en-US"/>
        </w:rPr>
        <w:t>p</w:t>
      </w:r>
      <w:r w:rsidR="00A073B0" w:rsidRPr="003264D2">
        <w:rPr>
          <w:rFonts w:ascii="Times New Roman" w:hAnsi="Times New Roman"/>
          <w:sz w:val="24"/>
          <w:szCs w:val="24"/>
          <w:lang w:val="en-US"/>
        </w:rPr>
        <w:t>.</w:t>
      </w:r>
      <w:r w:rsidR="001305B5" w:rsidRPr="003264D2">
        <w:rPr>
          <w:rFonts w:ascii="Times New Roman" w:hAnsi="Times New Roman"/>
          <w:sz w:val="24"/>
          <w:szCs w:val="24"/>
          <w:lang w:val="en-US"/>
        </w:rPr>
        <w:t xml:space="preserve"> (Rus.).</w:t>
      </w:r>
    </w:p>
    <w:p w:rsidR="00080D02" w:rsidRDefault="002B784A" w:rsidP="00B9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4D2">
        <w:rPr>
          <w:rFonts w:ascii="Times New Roman" w:hAnsi="Times New Roman"/>
          <w:sz w:val="24"/>
          <w:szCs w:val="24"/>
          <w:lang w:val="en-US"/>
        </w:rPr>
        <w:t>6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>. </w:t>
      </w:r>
      <w:proofErr w:type="spellStart"/>
      <w:r w:rsidR="00080D02" w:rsidRPr="003264D2">
        <w:rPr>
          <w:rFonts w:ascii="Times New Roman" w:hAnsi="Times New Roman"/>
          <w:i/>
          <w:sz w:val="24"/>
          <w:szCs w:val="24"/>
          <w:lang w:val="en-US"/>
        </w:rPr>
        <w:t>Perel'muter</w:t>
      </w:r>
      <w:proofErr w:type="spellEnd"/>
      <w:r w:rsidR="00080D02" w:rsidRPr="003264D2">
        <w:rPr>
          <w:rFonts w:ascii="Times New Roman" w:hAnsi="Times New Roman"/>
          <w:i/>
          <w:sz w:val="24"/>
          <w:szCs w:val="24"/>
          <w:lang w:val="en-US"/>
        </w:rPr>
        <w:t xml:space="preserve"> A.V., </w:t>
      </w:r>
      <w:proofErr w:type="spellStart"/>
      <w:r w:rsidR="00080D02" w:rsidRPr="003264D2">
        <w:rPr>
          <w:rFonts w:ascii="Times New Roman" w:hAnsi="Times New Roman"/>
          <w:i/>
          <w:sz w:val="24"/>
          <w:szCs w:val="24"/>
          <w:lang w:val="en-US"/>
        </w:rPr>
        <w:t>Slivker</w:t>
      </w:r>
      <w:proofErr w:type="spellEnd"/>
      <w:r w:rsidR="00080D02" w:rsidRPr="003264D2">
        <w:rPr>
          <w:rFonts w:ascii="Times New Roman" w:hAnsi="Times New Roman"/>
          <w:i/>
          <w:sz w:val="24"/>
          <w:szCs w:val="24"/>
          <w:lang w:val="en-US"/>
        </w:rPr>
        <w:t xml:space="preserve"> V.I.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 xml:space="preserve"> Analytic model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>s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 xml:space="preserve"> of structures 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>and analysis capability of them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>.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 xml:space="preserve"> 4</w:t>
      </w:r>
      <w:r w:rsidR="007B7166" w:rsidRPr="003264D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> edition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 xml:space="preserve"> – M.: 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>SKAD SOFT, 2011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="007B7166" w:rsidRPr="003264D2">
        <w:rPr>
          <w:rFonts w:ascii="Times New Roman" w:hAnsi="Times New Roman"/>
          <w:sz w:val="24"/>
          <w:szCs w:val="24"/>
          <w:lang w:val="en-US"/>
        </w:rPr>
        <w:t>736</w:t>
      </w:r>
      <w:r w:rsidR="00080D02" w:rsidRPr="003264D2">
        <w:rPr>
          <w:rFonts w:ascii="Times New Roman" w:hAnsi="Times New Roman"/>
          <w:sz w:val="24"/>
          <w:szCs w:val="24"/>
          <w:lang w:val="en-US"/>
        </w:rPr>
        <w:t xml:space="preserve"> s.</w:t>
      </w:r>
    </w:p>
    <w:p w:rsidR="003264D2" w:rsidRDefault="003264D2" w:rsidP="003C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4D2" w:rsidRDefault="003264D2" w:rsidP="00080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4D2" w:rsidRPr="003264D2" w:rsidRDefault="003264D2" w:rsidP="003264D2">
      <w:pPr>
        <w:snapToGrid w:val="0"/>
        <w:spacing w:before="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4D2" w:rsidRPr="003264D2" w:rsidSect="002E74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5087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E4291B"/>
    <w:multiLevelType w:val="hybridMultilevel"/>
    <w:tmpl w:val="4148E214"/>
    <w:lvl w:ilvl="0" w:tplc="55702F70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11BC7B48"/>
    <w:multiLevelType w:val="hybridMultilevel"/>
    <w:tmpl w:val="BB0C682E"/>
    <w:lvl w:ilvl="0" w:tplc="55702F7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172C1"/>
    <w:multiLevelType w:val="hybridMultilevel"/>
    <w:tmpl w:val="93A47806"/>
    <w:lvl w:ilvl="0" w:tplc="693CA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18A0A0E"/>
    <w:multiLevelType w:val="hybridMultilevel"/>
    <w:tmpl w:val="B526FAFC"/>
    <w:lvl w:ilvl="0" w:tplc="7FD459A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597"/>
    <w:rsid w:val="000025B8"/>
    <w:rsid w:val="0000285D"/>
    <w:rsid w:val="000129D9"/>
    <w:rsid w:val="000155C3"/>
    <w:rsid w:val="00037029"/>
    <w:rsid w:val="000430E4"/>
    <w:rsid w:val="00045892"/>
    <w:rsid w:val="00054D7B"/>
    <w:rsid w:val="00073403"/>
    <w:rsid w:val="00073946"/>
    <w:rsid w:val="00080D02"/>
    <w:rsid w:val="000968AD"/>
    <w:rsid w:val="000A22C7"/>
    <w:rsid w:val="000B775B"/>
    <w:rsid w:val="000D4E4C"/>
    <w:rsid w:val="000E6164"/>
    <w:rsid w:val="000F42EF"/>
    <w:rsid w:val="00113078"/>
    <w:rsid w:val="00127562"/>
    <w:rsid w:val="001305B5"/>
    <w:rsid w:val="00144338"/>
    <w:rsid w:val="00150447"/>
    <w:rsid w:val="001575B3"/>
    <w:rsid w:val="0016203B"/>
    <w:rsid w:val="00186CD6"/>
    <w:rsid w:val="00193A6C"/>
    <w:rsid w:val="001A21A7"/>
    <w:rsid w:val="001B4786"/>
    <w:rsid w:val="001B5785"/>
    <w:rsid w:val="001C3E75"/>
    <w:rsid w:val="001C46AB"/>
    <w:rsid w:val="001F1A4D"/>
    <w:rsid w:val="00213353"/>
    <w:rsid w:val="002277AF"/>
    <w:rsid w:val="00241FA7"/>
    <w:rsid w:val="00251ABF"/>
    <w:rsid w:val="002521AD"/>
    <w:rsid w:val="002544B5"/>
    <w:rsid w:val="00277734"/>
    <w:rsid w:val="00290702"/>
    <w:rsid w:val="002967DD"/>
    <w:rsid w:val="002B109B"/>
    <w:rsid w:val="002B784A"/>
    <w:rsid w:val="002C3965"/>
    <w:rsid w:val="002D1FD8"/>
    <w:rsid w:val="002E74CC"/>
    <w:rsid w:val="002E7D33"/>
    <w:rsid w:val="003264D2"/>
    <w:rsid w:val="003366BD"/>
    <w:rsid w:val="00344E47"/>
    <w:rsid w:val="003605E7"/>
    <w:rsid w:val="003656EE"/>
    <w:rsid w:val="00365CE3"/>
    <w:rsid w:val="003A4D50"/>
    <w:rsid w:val="003C4E85"/>
    <w:rsid w:val="003C547D"/>
    <w:rsid w:val="003C63AA"/>
    <w:rsid w:val="003D2B51"/>
    <w:rsid w:val="003E4B93"/>
    <w:rsid w:val="003E5338"/>
    <w:rsid w:val="003F2D49"/>
    <w:rsid w:val="003F3553"/>
    <w:rsid w:val="003F44DA"/>
    <w:rsid w:val="003F7731"/>
    <w:rsid w:val="00406F13"/>
    <w:rsid w:val="00426E98"/>
    <w:rsid w:val="00440EDB"/>
    <w:rsid w:val="004516FC"/>
    <w:rsid w:val="00460A74"/>
    <w:rsid w:val="00462BD3"/>
    <w:rsid w:val="004713EB"/>
    <w:rsid w:val="0047233A"/>
    <w:rsid w:val="0048228F"/>
    <w:rsid w:val="00485D84"/>
    <w:rsid w:val="00491332"/>
    <w:rsid w:val="00495174"/>
    <w:rsid w:val="004D0FA3"/>
    <w:rsid w:val="004D2A7A"/>
    <w:rsid w:val="004E1B3F"/>
    <w:rsid w:val="004F5315"/>
    <w:rsid w:val="00504ADB"/>
    <w:rsid w:val="0052439B"/>
    <w:rsid w:val="00545D24"/>
    <w:rsid w:val="005633B7"/>
    <w:rsid w:val="00583BFD"/>
    <w:rsid w:val="005922FA"/>
    <w:rsid w:val="005C3B66"/>
    <w:rsid w:val="005D1D32"/>
    <w:rsid w:val="005D3858"/>
    <w:rsid w:val="005E3F9E"/>
    <w:rsid w:val="005E43C0"/>
    <w:rsid w:val="005E48AC"/>
    <w:rsid w:val="005F1D13"/>
    <w:rsid w:val="005F2FC0"/>
    <w:rsid w:val="006213B9"/>
    <w:rsid w:val="0062684D"/>
    <w:rsid w:val="00630D67"/>
    <w:rsid w:val="00642F19"/>
    <w:rsid w:val="006839B8"/>
    <w:rsid w:val="0068413E"/>
    <w:rsid w:val="00695118"/>
    <w:rsid w:val="006A70F7"/>
    <w:rsid w:val="006B60DB"/>
    <w:rsid w:val="006B7FDD"/>
    <w:rsid w:val="006D5D7F"/>
    <w:rsid w:val="00705744"/>
    <w:rsid w:val="00725986"/>
    <w:rsid w:val="00731365"/>
    <w:rsid w:val="0073175A"/>
    <w:rsid w:val="00732CAE"/>
    <w:rsid w:val="0075174B"/>
    <w:rsid w:val="00786E61"/>
    <w:rsid w:val="00793665"/>
    <w:rsid w:val="007952AB"/>
    <w:rsid w:val="007A49A6"/>
    <w:rsid w:val="007B1D21"/>
    <w:rsid w:val="007B7166"/>
    <w:rsid w:val="007C3A37"/>
    <w:rsid w:val="007D7061"/>
    <w:rsid w:val="007E148B"/>
    <w:rsid w:val="007F1C7E"/>
    <w:rsid w:val="00811F10"/>
    <w:rsid w:val="00817E65"/>
    <w:rsid w:val="0082002E"/>
    <w:rsid w:val="00837597"/>
    <w:rsid w:val="0084029F"/>
    <w:rsid w:val="00840D3E"/>
    <w:rsid w:val="008425CE"/>
    <w:rsid w:val="00846C83"/>
    <w:rsid w:val="00864327"/>
    <w:rsid w:val="00873E6B"/>
    <w:rsid w:val="0088648F"/>
    <w:rsid w:val="008879BF"/>
    <w:rsid w:val="008A1A32"/>
    <w:rsid w:val="008B59A4"/>
    <w:rsid w:val="008C3DF2"/>
    <w:rsid w:val="008C4263"/>
    <w:rsid w:val="008C56B7"/>
    <w:rsid w:val="008D16A2"/>
    <w:rsid w:val="008E3D0F"/>
    <w:rsid w:val="008E7E0A"/>
    <w:rsid w:val="008F0F38"/>
    <w:rsid w:val="00912699"/>
    <w:rsid w:val="009256AB"/>
    <w:rsid w:val="00930420"/>
    <w:rsid w:val="00931D7E"/>
    <w:rsid w:val="009676CB"/>
    <w:rsid w:val="0097168B"/>
    <w:rsid w:val="009A3CD9"/>
    <w:rsid w:val="009B0BCF"/>
    <w:rsid w:val="009D0AC9"/>
    <w:rsid w:val="009E6978"/>
    <w:rsid w:val="009F6907"/>
    <w:rsid w:val="00A032F3"/>
    <w:rsid w:val="00A0735C"/>
    <w:rsid w:val="00A073B0"/>
    <w:rsid w:val="00A111C3"/>
    <w:rsid w:val="00A26A91"/>
    <w:rsid w:val="00A32BA0"/>
    <w:rsid w:val="00A441E5"/>
    <w:rsid w:val="00A5288E"/>
    <w:rsid w:val="00A72D8F"/>
    <w:rsid w:val="00AC13DE"/>
    <w:rsid w:val="00AC3A92"/>
    <w:rsid w:val="00AF2A44"/>
    <w:rsid w:val="00B4678D"/>
    <w:rsid w:val="00B82AEF"/>
    <w:rsid w:val="00B9210A"/>
    <w:rsid w:val="00B95299"/>
    <w:rsid w:val="00B96791"/>
    <w:rsid w:val="00BC4870"/>
    <w:rsid w:val="00BC5716"/>
    <w:rsid w:val="00BD02EA"/>
    <w:rsid w:val="00BD1EC5"/>
    <w:rsid w:val="00BE496E"/>
    <w:rsid w:val="00BF0A5F"/>
    <w:rsid w:val="00BF19DD"/>
    <w:rsid w:val="00C14222"/>
    <w:rsid w:val="00C43B0F"/>
    <w:rsid w:val="00C83042"/>
    <w:rsid w:val="00C846D9"/>
    <w:rsid w:val="00CB0D62"/>
    <w:rsid w:val="00CB4F7D"/>
    <w:rsid w:val="00D07E89"/>
    <w:rsid w:val="00D20D4C"/>
    <w:rsid w:val="00D308B6"/>
    <w:rsid w:val="00D311A7"/>
    <w:rsid w:val="00D317A1"/>
    <w:rsid w:val="00D324D8"/>
    <w:rsid w:val="00D41312"/>
    <w:rsid w:val="00D60786"/>
    <w:rsid w:val="00D625FB"/>
    <w:rsid w:val="00D632B7"/>
    <w:rsid w:val="00D64B25"/>
    <w:rsid w:val="00D65DA3"/>
    <w:rsid w:val="00D9345A"/>
    <w:rsid w:val="00DB4DE6"/>
    <w:rsid w:val="00DE4B98"/>
    <w:rsid w:val="00DE5621"/>
    <w:rsid w:val="00DF742C"/>
    <w:rsid w:val="00E1430D"/>
    <w:rsid w:val="00E21B03"/>
    <w:rsid w:val="00E32C6C"/>
    <w:rsid w:val="00E408F8"/>
    <w:rsid w:val="00E4230C"/>
    <w:rsid w:val="00E440E9"/>
    <w:rsid w:val="00E81C75"/>
    <w:rsid w:val="00EA4804"/>
    <w:rsid w:val="00EF3AAA"/>
    <w:rsid w:val="00EF6C74"/>
    <w:rsid w:val="00EF7423"/>
    <w:rsid w:val="00F10971"/>
    <w:rsid w:val="00F14444"/>
    <w:rsid w:val="00F27FB3"/>
    <w:rsid w:val="00F31287"/>
    <w:rsid w:val="00F32E4E"/>
    <w:rsid w:val="00F47D07"/>
    <w:rsid w:val="00F52C77"/>
    <w:rsid w:val="00F66CFF"/>
    <w:rsid w:val="00F7568A"/>
    <w:rsid w:val="00F83B97"/>
    <w:rsid w:val="00F91FD7"/>
    <w:rsid w:val="00F94A91"/>
    <w:rsid w:val="00FA5A50"/>
    <w:rsid w:val="00FA7A39"/>
    <w:rsid w:val="00FC147F"/>
    <w:rsid w:val="00FC333E"/>
    <w:rsid w:val="00FD2CD0"/>
    <w:rsid w:val="00FD48CD"/>
    <w:rsid w:val="00FE17A2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4327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73403"/>
    <w:pPr>
      <w:ind w:left="720"/>
      <w:contextualSpacing/>
    </w:pPr>
  </w:style>
  <w:style w:type="paragraph" w:styleId="a5">
    <w:name w:val="Normal (Web)"/>
    <w:basedOn w:val="a0"/>
    <w:uiPriority w:val="99"/>
    <w:semiHidden/>
    <w:rsid w:val="007E1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0285D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2">
    <w:name w:val="Обычный2"/>
    <w:uiPriority w:val="99"/>
    <w:rsid w:val="00642F19"/>
    <w:rPr>
      <w:rFonts w:ascii="Times New Roman" w:eastAsia="Times New Roman" w:hAnsi="Times New Roman"/>
      <w:sz w:val="24"/>
    </w:rPr>
  </w:style>
  <w:style w:type="paragraph" w:customStyle="1" w:styleId="Iniiaiieoaeno2">
    <w:name w:val="Iniiaiie oaeno 2"/>
    <w:basedOn w:val="a0"/>
    <w:uiPriority w:val="99"/>
    <w:rsid w:val="00EF6C74"/>
    <w:pPr>
      <w:widowControl w:val="0"/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">
    <w:name w:val="List Number"/>
    <w:basedOn w:val="a6"/>
    <w:uiPriority w:val="99"/>
    <w:rsid w:val="00D625FB"/>
    <w:pPr>
      <w:numPr>
        <w:numId w:val="4"/>
      </w:numPr>
      <w:tabs>
        <w:tab w:val="clear" w:pos="360"/>
      </w:tabs>
      <w:spacing w:after="240" w:line="240" w:lineRule="atLeast"/>
      <w:ind w:left="1040"/>
      <w:contextualSpacing w:val="0"/>
    </w:pPr>
    <w:rPr>
      <w:rFonts w:ascii="Times New Roman" w:eastAsia="Times New Roman" w:hAnsi="Times New Roman"/>
      <w:spacing w:val="-5"/>
      <w:sz w:val="24"/>
      <w:szCs w:val="20"/>
      <w:lang w:eastAsia="ru-RU"/>
    </w:rPr>
  </w:style>
  <w:style w:type="paragraph" w:styleId="a6">
    <w:name w:val="List"/>
    <w:basedOn w:val="a0"/>
    <w:uiPriority w:val="99"/>
    <w:semiHidden/>
    <w:rsid w:val="00D625FB"/>
    <w:pPr>
      <w:ind w:left="283" w:hanging="283"/>
      <w:contextualSpacing/>
    </w:pPr>
  </w:style>
  <w:style w:type="paragraph" w:customStyle="1" w:styleId="Default">
    <w:name w:val="Default"/>
    <w:uiPriority w:val="99"/>
    <w:rsid w:val="009D0A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0">
    <w:name w:val="Body Text 2"/>
    <w:basedOn w:val="a0"/>
    <w:link w:val="21"/>
    <w:uiPriority w:val="99"/>
    <w:rsid w:val="00CB4F7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CB4F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D3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308B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873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2CC9-82D8-4FCE-B880-CE15C4AA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127</cp:revision>
  <cp:lastPrinted>2017-10-05T17:32:00Z</cp:lastPrinted>
  <dcterms:created xsi:type="dcterms:W3CDTF">2017-09-29T13:29:00Z</dcterms:created>
  <dcterms:modified xsi:type="dcterms:W3CDTF">2017-11-21T14:37:00Z</dcterms:modified>
</cp:coreProperties>
</file>