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F81" w:rsidRDefault="006B7717" w:rsidP="006B7717">
      <w:pPr>
        <w:rPr>
          <w:rFonts w:ascii="Times New Roman" w:hAnsi="Times New Roman"/>
          <w:b/>
          <w:sz w:val="24"/>
          <w:szCs w:val="24"/>
        </w:rPr>
      </w:pPr>
      <w:r>
        <w:rPr>
          <w:rFonts w:ascii="Times New Roman" w:hAnsi="Times New Roman"/>
          <w:b/>
          <w:sz w:val="24"/>
          <w:szCs w:val="24"/>
        </w:rPr>
        <w:t xml:space="preserve">О ФОРМАЛИЗАЦИИ СОСТАВА ОТЧЕТА ПО РЕЗУЛЬТАТАМ РАСЧЕТОВ НА </w:t>
      </w:r>
      <w:r w:rsidRPr="006B7717">
        <w:rPr>
          <w:rFonts w:ascii="Times New Roman" w:hAnsi="Times New Roman"/>
          <w:b/>
          <w:sz w:val="24"/>
          <w:szCs w:val="24"/>
        </w:rPr>
        <w:t>СЕЙСМИЧЕСКИЕ ВОЗДЕЙСТВИЯ</w:t>
      </w:r>
    </w:p>
    <w:p w:rsidR="006B7717" w:rsidRPr="006B7717" w:rsidRDefault="006B7717" w:rsidP="006B7717">
      <w:pPr>
        <w:rPr>
          <w:rFonts w:ascii="Times New Roman" w:hAnsi="Times New Roman"/>
          <w:b/>
          <w:sz w:val="24"/>
          <w:szCs w:val="24"/>
        </w:rPr>
      </w:pPr>
    </w:p>
    <w:p w:rsidR="006B7717" w:rsidRPr="006B7717" w:rsidRDefault="006B7717" w:rsidP="006B7717">
      <w:pPr>
        <w:rPr>
          <w:rFonts w:ascii="Times New Roman" w:hAnsi="Times New Roman"/>
          <w:sz w:val="24"/>
          <w:szCs w:val="24"/>
        </w:rPr>
      </w:pPr>
      <w:r w:rsidRPr="006B7717">
        <w:rPr>
          <w:rFonts w:ascii="Times New Roman" w:hAnsi="Times New Roman"/>
          <w:b/>
          <w:sz w:val="24"/>
          <w:szCs w:val="24"/>
        </w:rPr>
        <w:t>А.В. Колесников</w:t>
      </w:r>
      <w:r w:rsidRPr="006B7717">
        <w:rPr>
          <w:rFonts w:ascii="Times New Roman" w:hAnsi="Times New Roman"/>
          <w:sz w:val="24"/>
          <w:szCs w:val="24"/>
        </w:rPr>
        <w:t xml:space="preserve">, технический директор </w:t>
      </w:r>
      <w:r>
        <w:rPr>
          <w:rFonts w:ascii="Times New Roman" w:hAnsi="Times New Roman"/>
          <w:sz w:val="24"/>
          <w:szCs w:val="24"/>
        </w:rPr>
        <w:t xml:space="preserve">ООО </w:t>
      </w:r>
      <w:r w:rsidRPr="006B7717">
        <w:rPr>
          <w:rFonts w:ascii="Times New Roman" w:hAnsi="Times New Roman"/>
          <w:sz w:val="24"/>
          <w:szCs w:val="24"/>
        </w:rPr>
        <w:t>«ЛИРА софт»</w:t>
      </w:r>
    </w:p>
    <w:p w:rsidR="001C4565" w:rsidRPr="006B7717" w:rsidRDefault="001C4565" w:rsidP="006B7717">
      <w:pPr>
        <w:jc w:val="center"/>
        <w:rPr>
          <w:rFonts w:ascii="Times New Roman" w:hAnsi="Times New Roman"/>
          <w:sz w:val="24"/>
          <w:szCs w:val="24"/>
        </w:rPr>
      </w:pPr>
    </w:p>
    <w:p w:rsidR="006B7717" w:rsidRDefault="006B7717" w:rsidP="006B7717">
      <w:pPr>
        <w:ind w:firstLine="708"/>
        <w:jc w:val="both"/>
        <w:rPr>
          <w:rFonts w:ascii="Times New Roman" w:hAnsi="Times New Roman"/>
          <w:sz w:val="24"/>
          <w:szCs w:val="24"/>
        </w:rPr>
      </w:pPr>
      <w:r w:rsidRPr="006B7717">
        <w:rPr>
          <w:rFonts w:ascii="Times New Roman" w:hAnsi="Times New Roman"/>
          <w:b/>
          <w:sz w:val="24"/>
          <w:szCs w:val="24"/>
        </w:rPr>
        <w:t>Аннотация.</w:t>
      </w:r>
      <w:r>
        <w:rPr>
          <w:rFonts w:ascii="Times New Roman" w:hAnsi="Times New Roman"/>
          <w:sz w:val="24"/>
          <w:szCs w:val="24"/>
        </w:rPr>
        <w:t xml:space="preserve"> В докладе приводится опыт по проведению расчетов на сейсмические воздействия. Выделяются наиболее часто допускаемые ошибки при проведении расчетов на сейсмические воздействия. Приводятся рекомендации по составлению отчета по результатам расчета на сейсмические воздействия.</w:t>
      </w:r>
    </w:p>
    <w:p w:rsidR="006B7717" w:rsidRDefault="006B7717" w:rsidP="006B7717">
      <w:pPr>
        <w:ind w:firstLine="708"/>
        <w:jc w:val="both"/>
        <w:rPr>
          <w:rFonts w:ascii="Times New Roman" w:hAnsi="Times New Roman"/>
          <w:sz w:val="24"/>
          <w:szCs w:val="24"/>
        </w:rPr>
      </w:pPr>
      <w:r w:rsidRPr="006B7717">
        <w:rPr>
          <w:rFonts w:ascii="Times New Roman" w:hAnsi="Times New Roman"/>
          <w:b/>
          <w:sz w:val="24"/>
          <w:szCs w:val="24"/>
        </w:rPr>
        <w:t>Ключевые слова:</w:t>
      </w:r>
      <w:r>
        <w:rPr>
          <w:rFonts w:ascii="Times New Roman" w:hAnsi="Times New Roman"/>
          <w:sz w:val="24"/>
          <w:szCs w:val="24"/>
        </w:rPr>
        <w:t xml:space="preserve"> расчет на сейсмические воздействия, расчет на максимальное расчетное землетрясение, отчет по результатам отчета</w:t>
      </w:r>
    </w:p>
    <w:p w:rsidR="006B7717" w:rsidRDefault="006B7717" w:rsidP="006B7717">
      <w:pPr>
        <w:ind w:firstLine="708"/>
        <w:jc w:val="both"/>
        <w:rPr>
          <w:rFonts w:ascii="Times New Roman" w:hAnsi="Times New Roman"/>
          <w:sz w:val="24"/>
          <w:szCs w:val="24"/>
        </w:rPr>
      </w:pPr>
    </w:p>
    <w:p w:rsidR="001C4565" w:rsidRPr="006B7717" w:rsidRDefault="00BF07CF" w:rsidP="006B7717">
      <w:pPr>
        <w:ind w:firstLine="708"/>
        <w:jc w:val="both"/>
        <w:rPr>
          <w:rFonts w:ascii="Times New Roman" w:hAnsi="Times New Roman"/>
          <w:sz w:val="24"/>
          <w:szCs w:val="24"/>
        </w:rPr>
      </w:pPr>
      <w:r w:rsidRPr="006B7717">
        <w:rPr>
          <w:rFonts w:ascii="Times New Roman" w:hAnsi="Times New Roman"/>
          <w:sz w:val="24"/>
          <w:szCs w:val="24"/>
        </w:rPr>
        <w:t>В настоящее время нет официальных документов, регламентирующих состав отчета по результатам расчетов не только на аварийные и сейсмические воздействия, но и на стандартные эксплуатационные нагрузки. Таким образом, проектировщик, не зная, что ему вставить в отчет, пишет не всегда полный, либо вообще не полный</w:t>
      </w:r>
      <w:r w:rsidR="00A35B9C" w:rsidRPr="006B7717">
        <w:rPr>
          <w:rFonts w:ascii="Times New Roman" w:hAnsi="Times New Roman"/>
          <w:sz w:val="24"/>
          <w:szCs w:val="24"/>
        </w:rPr>
        <w:t>,</w:t>
      </w:r>
      <w:r w:rsidRPr="006B7717">
        <w:rPr>
          <w:rFonts w:ascii="Times New Roman" w:hAnsi="Times New Roman"/>
          <w:sz w:val="24"/>
          <w:szCs w:val="24"/>
        </w:rPr>
        <w:t xml:space="preserve"> отчет по результатам расчетов. Экспертиза, в свою очередь, пишет замечания проектировщику, получив неполноценный отчет. Пока что, все, к чему приучен экспертизой проектировщик – это то, что в отчете должен быть подробный сбор нагрузок, остальное – дело фантазии проектировщика и эксперта, пишущего замечания проекти</w:t>
      </w:r>
      <w:r w:rsidR="006B7717">
        <w:rPr>
          <w:rFonts w:ascii="Times New Roman" w:hAnsi="Times New Roman"/>
          <w:sz w:val="24"/>
          <w:szCs w:val="24"/>
        </w:rPr>
        <w:t>ровщику.</w:t>
      </w:r>
    </w:p>
    <w:p w:rsidR="00A35B9C" w:rsidRPr="006B7717" w:rsidRDefault="00BF07CF" w:rsidP="006B7717">
      <w:pPr>
        <w:ind w:firstLine="708"/>
        <w:jc w:val="both"/>
        <w:rPr>
          <w:rFonts w:ascii="Times New Roman" w:hAnsi="Times New Roman"/>
          <w:sz w:val="24"/>
          <w:szCs w:val="24"/>
        </w:rPr>
      </w:pPr>
      <w:r w:rsidRPr="006B7717">
        <w:rPr>
          <w:rFonts w:ascii="Times New Roman" w:hAnsi="Times New Roman"/>
          <w:sz w:val="24"/>
          <w:szCs w:val="24"/>
        </w:rPr>
        <w:t xml:space="preserve">В настоящей работе </w:t>
      </w:r>
      <w:r w:rsidR="00CC0A85" w:rsidRPr="006B7717">
        <w:rPr>
          <w:rFonts w:ascii="Times New Roman" w:hAnsi="Times New Roman"/>
          <w:sz w:val="24"/>
          <w:szCs w:val="24"/>
        </w:rPr>
        <w:t xml:space="preserve">автором </w:t>
      </w:r>
      <w:r w:rsidRPr="006B7717">
        <w:rPr>
          <w:rFonts w:ascii="Times New Roman" w:hAnsi="Times New Roman"/>
          <w:sz w:val="24"/>
          <w:szCs w:val="24"/>
        </w:rPr>
        <w:t xml:space="preserve">сделана попытка обобщить </w:t>
      </w:r>
      <w:r w:rsidR="00CC0A85" w:rsidRPr="006B7717">
        <w:rPr>
          <w:rFonts w:ascii="Times New Roman" w:hAnsi="Times New Roman"/>
          <w:sz w:val="24"/>
          <w:szCs w:val="24"/>
        </w:rPr>
        <w:t xml:space="preserve">собственный опыт расчета на сейсмические воздействия, а также опыт руководителя </w:t>
      </w:r>
      <w:r w:rsidR="00C1036A" w:rsidRPr="006B7717">
        <w:rPr>
          <w:rFonts w:ascii="Times New Roman" w:hAnsi="Times New Roman"/>
          <w:sz w:val="24"/>
          <w:szCs w:val="24"/>
        </w:rPr>
        <w:t xml:space="preserve">отдела </w:t>
      </w:r>
      <w:r w:rsidR="00CC0A85" w:rsidRPr="006B7717">
        <w:rPr>
          <w:rFonts w:ascii="Times New Roman" w:hAnsi="Times New Roman"/>
          <w:sz w:val="24"/>
          <w:szCs w:val="24"/>
        </w:rPr>
        <w:t>технической поддержк</w:t>
      </w:r>
      <w:r w:rsidR="00C1036A" w:rsidRPr="006B7717">
        <w:rPr>
          <w:rFonts w:ascii="Times New Roman" w:hAnsi="Times New Roman"/>
          <w:sz w:val="24"/>
          <w:szCs w:val="24"/>
        </w:rPr>
        <w:t>и</w:t>
      </w:r>
      <w:r w:rsidR="00CC0A85" w:rsidRPr="006B7717">
        <w:rPr>
          <w:rFonts w:ascii="Times New Roman" w:hAnsi="Times New Roman"/>
          <w:sz w:val="24"/>
          <w:szCs w:val="24"/>
        </w:rPr>
        <w:t xml:space="preserve"> известного программного комплекса, используемого, в том числе, для расчетов на сейсмические воздействия. В рамках технической поддержки пользователей ПК ЛИРА 10.6, автор буквально каждый день сталкивается с </w:t>
      </w:r>
      <w:r w:rsidR="00C1036A" w:rsidRPr="006B7717">
        <w:rPr>
          <w:rFonts w:ascii="Times New Roman" w:hAnsi="Times New Roman"/>
          <w:sz w:val="24"/>
          <w:szCs w:val="24"/>
        </w:rPr>
        <w:t>расчетными моделями и в</w:t>
      </w:r>
      <w:r w:rsidR="00CC0A85" w:rsidRPr="006B7717">
        <w:rPr>
          <w:rFonts w:ascii="Times New Roman" w:hAnsi="Times New Roman"/>
          <w:sz w:val="24"/>
          <w:szCs w:val="24"/>
        </w:rPr>
        <w:t>опросами по расчету на сейсмические воздействия, что позволило выявить практически все возможные ошибки, которы</w:t>
      </w:r>
      <w:r w:rsidR="006B7717">
        <w:rPr>
          <w:rFonts w:ascii="Times New Roman" w:hAnsi="Times New Roman"/>
          <w:sz w:val="24"/>
          <w:szCs w:val="24"/>
        </w:rPr>
        <w:t>е может допустить расчетчик.</w:t>
      </w:r>
    </w:p>
    <w:p w:rsidR="00C1036A" w:rsidRPr="006B7717" w:rsidRDefault="00C1036A" w:rsidP="006B7717">
      <w:pPr>
        <w:ind w:firstLine="708"/>
        <w:jc w:val="both"/>
        <w:rPr>
          <w:rFonts w:ascii="Times New Roman" w:hAnsi="Times New Roman"/>
          <w:b/>
          <w:sz w:val="24"/>
          <w:szCs w:val="24"/>
        </w:rPr>
      </w:pPr>
      <w:r w:rsidRPr="006B7717">
        <w:rPr>
          <w:rFonts w:ascii="Times New Roman" w:hAnsi="Times New Roman"/>
          <w:sz w:val="24"/>
          <w:szCs w:val="24"/>
        </w:rPr>
        <w:t>Очевидным является то</w:t>
      </w:r>
      <w:r w:rsidR="00CC0A85" w:rsidRPr="006B7717">
        <w:rPr>
          <w:rFonts w:ascii="Times New Roman" w:hAnsi="Times New Roman"/>
          <w:sz w:val="24"/>
          <w:szCs w:val="24"/>
        </w:rPr>
        <w:t>,</w:t>
      </w:r>
      <w:r w:rsidRPr="006B7717">
        <w:rPr>
          <w:rFonts w:ascii="Times New Roman" w:hAnsi="Times New Roman"/>
          <w:sz w:val="24"/>
          <w:szCs w:val="24"/>
        </w:rPr>
        <w:t xml:space="preserve"> что</w:t>
      </w:r>
      <w:r w:rsidR="00CC0A85" w:rsidRPr="006B7717">
        <w:rPr>
          <w:rFonts w:ascii="Times New Roman" w:hAnsi="Times New Roman"/>
          <w:sz w:val="24"/>
          <w:szCs w:val="24"/>
        </w:rPr>
        <w:t xml:space="preserve"> </w:t>
      </w:r>
      <w:r w:rsidR="00CC0A85" w:rsidRPr="006B7717">
        <w:rPr>
          <w:rFonts w:ascii="Times New Roman" w:hAnsi="Times New Roman"/>
          <w:sz w:val="24"/>
          <w:szCs w:val="24"/>
          <w:u w:val="single"/>
        </w:rPr>
        <w:t xml:space="preserve">если отчет по результатам расчетов будет содержать в себе все </w:t>
      </w:r>
      <w:r w:rsidRPr="006B7717">
        <w:rPr>
          <w:rFonts w:ascii="Times New Roman" w:hAnsi="Times New Roman"/>
          <w:sz w:val="24"/>
          <w:szCs w:val="24"/>
          <w:u w:val="single"/>
        </w:rPr>
        <w:t xml:space="preserve">особенности расчета, где расчетчик мог бы допустить ошибку, то расчет будет </w:t>
      </w:r>
      <w:r w:rsidR="006B7717" w:rsidRPr="006B7717">
        <w:rPr>
          <w:rFonts w:ascii="Times New Roman" w:hAnsi="Times New Roman"/>
          <w:sz w:val="24"/>
          <w:szCs w:val="24"/>
          <w:u w:val="single"/>
        </w:rPr>
        <w:t>выполняться</w:t>
      </w:r>
      <w:r w:rsidRPr="006B7717">
        <w:rPr>
          <w:rFonts w:ascii="Times New Roman" w:hAnsi="Times New Roman"/>
          <w:sz w:val="24"/>
          <w:szCs w:val="24"/>
          <w:u w:val="single"/>
        </w:rPr>
        <w:t xml:space="preserve"> более вдумчиво со стороны расчетчика и более прозрачно для экспертизы.</w:t>
      </w:r>
      <w:r w:rsidR="00A35B9C" w:rsidRPr="006B7717">
        <w:rPr>
          <w:rFonts w:ascii="Times New Roman" w:hAnsi="Times New Roman"/>
          <w:b/>
          <w:sz w:val="24"/>
          <w:szCs w:val="24"/>
        </w:rPr>
        <w:t xml:space="preserve"> </w:t>
      </w:r>
      <w:r w:rsidRPr="006B7717">
        <w:rPr>
          <w:rFonts w:ascii="Times New Roman" w:hAnsi="Times New Roman"/>
          <w:sz w:val="24"/>
          <w:szCs w:val="24"/>
        </w:rPr>
        <w:t>Поэтому, отчет по результатам расчетов должен содержать все особенности расчета, где расчетчик мог бы допустить ошибки. Наиболее часто допускаемые ошибки при проведении расчетов на сейсмические воздействия</w:t>
      </w:r>
      <w:r w:rsidR="00BC63A5" w:rsidRPr="006B7717">
        <w:rPr>
          <w:rFonts w:ascii="Times New Roman" w:hAnsi="Times New Roman"/>
          <w:sz w:val="24"/>
          <w:szCs w:val="24"/>
        </w:rPr>
        <w:t>, исключая общие ошибки моделирования</w:t>
      </w:r>
      <w:r w:rsidRPr="006B7717">
        <w:rPr>
          <w:rFonts w:ascii="Times New Roman" w:hAnsi="Times New Roman"/>
          <w:sz w:val="24"/>
          <w:szCs w:val="24"/>
        </w:rPr>
        <w:t>:</w:t>
      </w:r>
    </w:p>
    <w:p w:rsidR="00BC63A5" w:rsidRPr="006B7717" w:rsidRDefault="006B7717" w:rsidP="006B7717">
      <w:pPr>
        <w:pStyle w:val="a3"/>
        <w:numPr>
          <w:ilvl w:val="0"/>
          <w:numId w:val="4"/>
        </w:numPr>
        <w:ind w:left="1068"/>
        <w:jc w:val="both"/>
        <w:rPr>
          <w:rFonts w:ascii="Times New Roman" w:hAnsi="Times New Roman"/>
          <w:sz w:val="24"/>
          <w:szCs w:val="24"/>
        </w:rPr>
      </w:pPr>
      <w:r w:rsidRPr="006B7717">
        <w:rPr>
          <w:rFonts w:ascii="Times New Roman" w:hAnsi="Times New Roman"/>
          <w:sz w:val="24"/>
          <w:szCs w:val="24"/>
        </w:rPr>
        <w:t>не учёт</w:t>
      </w:r>
      <w:r w:rsidR="00C1036A" w:rsidRPr="006B7717">
        <w:rPr>
          <w:rFonts w:ascii="Times New Roman" w:hAnsi="Times New Roman"/>
          <w:sz w:val="24"/>
          <w:szCs w:val="24"/>
        </w:rPr>
        <w:t xml:space="preserve"> или неправильный учет взаимодействия сооружения с</w:t>
      </w:r>
      <w:r w:rsidR="00BC63A5" w:rsidRPr="006B7717">
        <w:rPr>
          <w:rFonts w:ascii="Times New Roman" w:hAnsi="Times New Roman"/>
          <w:sz w:val="24"/>
          <w:szCs w:val="24"/>
        </w:rPr>
        <w:t xml:space="preserve"> грунтом основания;</w:t>
      </w:r>
    </w:p>
    <w:p w:rsidR="00BC63A5" w:rsidRPr="006B7717" w:rsidRDefault="00BC63A5" w:rsidP="006B7717">
      <w:pPr>
        <w:pStyle w:val="a3"/>
        <w:numPr>
          <w:ilvl w:val="0"/>
          <w:numId w:val="4"/>
        </w:numPr>
        <w:ind w:left="1068"/>
        <w:jc w:val="both"/>
        <w:rPr>
          <w:rFonts w:ascii="Times New Roman" w:hAnsi="Times New Roman"/>
          <w:sz w:val="24"/>
          <w:szCs w:val="24"/>
        </w:rPr>
      </w:pPr>
      <w:r w:rsidRPr="006B7717">
        <w:rPr>
          <w:rFonts w:ascii="Times New Roman" w:hAnsi="Times New Roman"/>
          <w:sz w:val="24"/>
          <w:szCs w:val="24"/>
        </w:rPr>
        <w:t>в случае наличия антисейсмических швов, расчетчик считает все блоки сооружения в одной задаче;</w:t>
      </w:r>
    </w:p>
    <w:p w:rsidR="00C1036A" w:rsidRPr="006B7717" w:rsidRDefault="00BC63A5" w:rsidP="006B7717">
      <w:pPr>
        <w:pStyle w:val="a3"/>
        <w:numPr>
          <w:ilvl w:val="0"/>
          <w:numId w:val="4"/>
        </w:numPr>
        <w:ind w:left="1068"/>
        <w:jc w:val="both"/>
        <w:rPr>
          <w:rFonts w:ascii="Times New Roman" w:hAnsi="Times New Roman"/>
          <w:sz w:val="24"/>
          <w:szCs w:val="24"/>
        </w:rPr>
      </w:pPr>
      <w:r w:rsidRPr="006B7717">
        <w:rPr>
          <w:rFonts w:ascii="Times New Roman" w:hAnsi="Times New Roman"/>
          <w:sz w:val="24"/>
          <w:szCs w:val="24"/>
        </w:rPr>
        <w:t xml:space="preserve">задание сейсмического воздействия только по Х или по У и </w:t>
      </w:r>
      <w:r w:rsidR="006B7717" w:rsidRPr="006B7717">
        <w:rPr>
          <w:rFonts w:ascii="Times New Roman" w:hAnsi="Times New Roman"/>
          <w:sz w:val="24"/>
          <w:szCs w:val="24"/>
        </w:rPr>
        <w:t>не учёт</w:t>
      </w:r>
      <w:r w:rsidRPr="006B7717">
        <w:rPr>
          <w:rFonts w:ascii="Times New Roman" w:hAnsi="Times New Roman"/>
          <w:sz w:val="24"/>
          <w:szCs w:val="24"/>
        </w:rPr>
        <w:t xml:space="preserve"> наиболее опасных направлений.</w:t>
      </w:r>
    </w:p>
    <w:p w:rsidR="00BC63A5" w:rsidRPr="006B7717" w:rsidRDefault="00BC63A5" w:rsidP="006B7717">
      <w:pPr>
        <w:pStyle w:val="a3"/>
        <w:numPr>
          <w:ilvl w:val="0"/>
          <w:numId w:val="4"/>
        </w:numPr>
        <w:ind w:left="1068"/>
        <w:jc w:val="both"/>
        <w:rPr>
          <w:rFonts w:ascii="Times New Roman" w:hAnsi="Times New Roman"/>
          <w:sz w:val="24"/>
          <w:szCs w:val="24"/>
        </w:rPr>
      </w:pPr>
      <w:r w:rsidRPr="006B7717">
        <w:rPr>
          <w:rFonts w:ascii="Times New Roman" w:hAnsi="Times New Roman"/>
          <w:sz w:val="24"/>
          <w:szCs w:val="24"/>
        </w:rPr>
        <w:t>неправильный сбор масс при формировании матрицы масс;</w:t>
      </w:r>
    </w:p>
    <w:p w:rsidR="00BC63A5" w:rsidRPr="006B7717" w:rsidRDefault="00BC63A5" w:rsidP="006B7717">
      <w:pPr>
        <w:pStyle w:val="a3"/>
        <w:numPr>
          <w:ilvl w:val="0"/>
          <w:numId w:val="4"/>
        </w:numPr>
        <w:ind w:left="1068"/>
        <w:jc w:val="both"/>
        <w:rPr>
          <w:rFonts w:ascii="Times New Roman" w:hAnsi="Times New Roman"/>
          <w:sz w:val="24"/>
          <w:szCs w:val="24"/>
        </w:rPr>
      </w:pPr>
      <w:r w:rsidRPr="006B7717">
        <w:rPr>
          <w:rFonts w:ascii="Times New Roman" w:hAnsi="Times New Roman"/>
          <w:sz w:val="24"/>
          <w:szCs w:val="24"/>
        </w:rPr>
        <w:t>количества форм недостаточно для учета 90% массы</w:t>
      </w:r>
      <w:r w:rsidR="00AC6E8E" w:rsidRPr="006B7717">
        <w:rPr>
          <w:rFonts w:ascii="Times New Roman" w:hAnsi="Times New Roman"/>
          <w:sz w:val="24"/>
          <w:szCs w:val="24"/>
        </w:rPr>
        <w:t xml:space="preserve"> [1]</w:t>
      </w:r>
      <w:r w:rsidRPr="006B7717">
        <w:rPr>
          <w:rFonts w:ascii="Times New Roman" w:hAnsi="Times New Roman"/>
          <w:sz w:val="24"/>
          <w:szCs w:val="24"/>
        </w:rPr>
        <w:t>;</w:t>
      </w:r>
    </w:p>
    <w:p w:rsidR="00BC63A5" w:rsidRPr="006B7717" w:rsidRDefault="00BC63A5" w:rsidP="006B7717">
      <w:pPr>
        <w:pStyle w:val="a3"/>
        <w:numPr>
          <w:ilvl w:val="0"/>
          <w:numId w:val="4"/>
        </w:numPr>
        <w:ind w:left="1068"/>
        <w:jc w:val="both"/>
        <w:rPr>
          <w:rFonts w:ascii="Times New Roman" w:hAnsi="Times New Roman"/>
          <w:sz w:val="24"/>
          <w:szCs w:val="24"/>
        </w:rPr>
      </w:pPr>
      <w:r w:rsidRPr="006B7717">
        <w:rPr>
          <w:rFonts w:ascii="Times New Roman" w:hAnsi="Times New Roman"/>
          <w:sz w:val="24"/>
          <w:szCs w:val="24"/>
        </w:rPr>
        <w:t xml:space="preserve">неправильное задание </w:t>
      </w:r>
      <w:proofErr w:type="spellStart"/>
      <w:r w:rsidRPr="006B7717">
        <w:rPr>
          <w:rFonts w:ascii="Times New Roman" w:hAnsi="Times New Roman"/>
          <w:sz w:val="24"/>
          <w:szCs w:val="24"/>
        </w:rPr>
        <w:t>акселерограмм</w:t>
      </w:r>
      <w:proofErr w:type="spellEnd"/>
      <w:r w:rsidRPr="006B7717">
        <w:rPr>
          <w:rFonts w:ascii="Times New Roman" w:hAnsi="Times New Roman"/>
          <w:sz w:val="24"/>
          <w:szCs w:val="24"/>
        </w:rPr>
        <w:t>;</w:t>
      </w:r>
    </w:p>
    <w:p w:rsidR="00BC63A5" w:rsidRPr="006B7717" w:rsidRDefault="00AD6198" w:rsidP="006B7717">
      <w:pPr>
        <w:pStyle w:val="a3"/>
        <w:numPr>
          <w:ilvl w:val="0"/>
          <w:numId w:val="4"/>
        </w:numPr>
        <w:ind w:left="1068"/>
        <w:jc w:val="both"/>
        <w:rPr>
          <w:rFonts w:ascii="Times New Roman" w:hAnsi="Times New Roman"/>
          <w:sz w:val="24"/>
          <w:szCs w:val="24"/>
        </w:rPr>
      </w:pPr>
      <w:r w:rsidRPr="006B7717">
        <w:rPr>
          <w:rFonts w:ascii="Times New Roman" w:hAnsi="Times New Roman"/>
          <w:sz w:val="24"/>
          <w:szCs w:val="24"/>
        </w:rPr>
        <w:t>неправильная оценка перекосов этажей;</w:t>
      </w:r>
    </w:p>
    <w:p w:rsidR="00AD6198" w:rsidRPr="006B7717" w:rsidRDefault="00AD6198" w:rsidP="006B7717">
      <w:pPr>
        <w:pStyle w:val="a3"/>
        <w:numPr>
          <w:ilvl w:val="0"/>
          <w:numId w:val="4"/>
        </w:numPr>
        <w:ind w:left="1068"/>
        <w:jc w:val="both"/>
        <w:rPr>
          <w:rFonts w:ascii="Times New Roman" w:hAnsi="Times New Roman"/>
          <w:sz w:val="24"/>
          <w:szCs w:val="24"/>
        </w:rPr>
      </w:pPr>
      <w:r w:rsidRPr="006B7717">
        <w:rPr>
          <w:rFonts w:ascii="Times New Roman" w:hAnsi="Times New Roman"/>
          <w:sz w:val="24"/>
          <w:szCs w:val="24"/>
        </w:rPr>
        <w:t>неправильные частоты и формы колебаний – ошибки в нагрузках или жесткостях;</w:t>
      </w:r>
    </w:p>
    <w:p w:rsidR="00AD6198" w:rsidRPr="006B7717" w:rsidRDefault="00AD6198" w:rsidP="006B7717">
      <w:pPr>
        <w:ind w:left="708"/>
        <w:jc w:val="both"/>
        <w:rPr>
          <w:rFonts w:ascii="Times New Roman" w:hAnsi="Times New Roman"/>
          <w:sz w:val="24"/>
          <w:szCs w:val="24"/>
        </w:rPr>
      </w:pPr>
      <w:r w:rsidRPr="006B7717">
        <w:rPr>
          <w:rFonts w:ascii="Times New Roman" w:hAnsi="Times New Roman"/>
          <w:sz w:val="24"/>
          <w:szCs w:val="24"/>
        </w:rPr>
        <w:t>и др.</w:t>
      </w:r>
    </w:p>
    <w:p w:rsidR="00AD6198" w:rsidRPr="006B7717" w:rsidRDefault="00AD6198" w:rsidP="006B7717">
      <w:pPr>
        <w:ind w:firstLine="708"/>
        <w:jc w:val="both"/>
        <w:rPr>
          <w:rFonts w:ascii="Times New Roman" w:hAnsi="Times New Roman"/>
          <w:sz w:val="24"/>
          <w:szCs w:val="24"/>
        </w:rPr>
      </w:pPr>
      <w:r w:rsidRPr="006B7717">
        <w:rPr>
          <w:rFonts w:ascii="Times New Roman" w:hAnsi="Times New Roman"/>
          <w:sz w:val="24"/>
          <w:szCs w:val="24"/>
        </w:rPr>
        <w:t>Помимо особенностей, где расчетчик мог бы допустить ошибку, в отчете по результатам расчетов должны быть выписаны все применяемые коэффициенты, входящие в сейсмическую силу, а также все рассматриваемые особые сочетания нагрузок. Также должны быть ссылки на используемые расчетно-динамические модели – могут быть различными в разных программных комплексах. В качестве результатов расчета необходимо рассматривать:</w:t>
      </w:r>
    </w:p>
    <w:p w:rsidR="00AD6198" w:rsidRPr="006B7717" w:rsidRDefault="00AD6198" w:rsidP="006B7717">
      <w:pPr>
        <w:pStyle w:val="a3"/>
        <w:numPr>
          <w:ilvl w:val="0"/>
          <w:numId w:val="6"/>
        </w:numPr>
        <w:ind w:left="1068"/>
        <w:jc w:val="both"/>
        <w:rPr>
          <w:rFonts w:ascii="Times New Roman" w:hAnsi="Times New Roman"/>
          <w:sz w:val="24"/>
          <w:szCs w:val="24"/>
        </w:rPr>
      </w:pPr>
      <w:r w:rsidRPr="006B7717">
        <w:rPr>
          <w:rFonts w:ascii="Times New Roman" w:hAnsi="Times New Roman"/>
          <w:sz w:val="24"/>
          <w:szCs w:val="24"/>
        </w:rPr>
        <w:t>максимальные перемещения верха сооружения;</w:t>
      </w:r>
    </w:p>
    <w:p w:rsidR="00AD6198" w:rsidRPr="006B7717" w:rsidRDefault="00AD6198" w:rsidP="006B7717">
      <w:pPr>
        <w:pStyle w:val="a3"/>
        <w:numPr>
          <w:ilvl w:val="0"/>
          <w:numId w:val="6"/>
        </w:numPr>
        <w:ind w:left="1068"/>
        <w:jc w:val="both"/>
        <w:rPr>
          <w:rFonts w:ascii="Times New Roman" w:hAnsi="Times New Roman"/>
          <w:sz w:val="24"/>
          <w:szCs w:val="24"/>
        </w:rPr>
      </w:pPr>
      <w:r w:rsidRPr="006B7717">
        <w:rPr>
          <w:rFonts w:ascii="Times New Roman" w:hAnsi="Times New Roman"/>
          <w:sz w:val="24"/>
          <w:szCs w:val="24"/>
        </w:rPr>
        <w:t>частоты (периоды) и формы колебаний;</w:t>
      </w:r>
    </w:p>
    <w:p w:rsidR="00AD6198" w:rsidRPr="006B7717" w:rsidRDefault="00AD6198" w:rsidP="006B7717">
      <w:pPr>
        <w:pStyle w:val="a3"/>
        <w:numPr>
          <w:ilvl w:val="0"/>
          <w:numId w:val="6"/>
        </w:numPr>
        <w:ind w:left="1068"/>
        <w:jc w:val="both"/>
        <w:rPr>
          <w:rFonts w:ascii="Times New Roman" w:hAnsi="Times New Roman"/>
          <w:sz w:val="24"/>
          <w:szCs w:val="24"/>
        </w:rPr>
      </w:pPr>
      <w:proofErr w:type="spellStart"/>
      <w:r w:rsidRPr="006B7717">
        <w:rPr>
          <w:rFonts w:ascii="Times New Roman" w:hAnsi="Times New Roman"/>
          <w:sz w:val="24"/>
          <w:szCs w:val="24"/>
        </w:rPr>
        <w:t>изополя</w:t>
      </w:r>
      <w:proofErr w:type="spellEnd"/>
      <w:r w:rsidRPr="006B7717">
        <w:rPr>
          <w:rFonts w:ascii="Times New Roman" w:hAnsi="Times New Roman"/>
          <w:sz w:val="24"/>
          <w:szCs w:val="24"/>
        </w:rPr>
        <w:t xml:space="preserve"> (</w:t>
      </w:r>
      <w:proofErr w:type="spellStart"/>
      <w:r w:rsidRPr="006B7717">
        <w:rPr>
          <w:rFonts w:ascii="Times New Roman" w:hAnsi="Times New Roman"/>
          <w:sz w:val="24"/>
          <w:szCs w:val="24"/>
        </w:rPr>
        <w:t>мозайки</w:t>
      </w:r>
      <w:proofErr w:type="spellEnd"/>
      <w:r w:rsidRPr="006B7717">
        <w:rPr>
          <w:rFonts w:ascii="Times New Roman" w:hAnsi="Times New Roman"/>
          <w:sz w:val="24"/>
          <w:szCs w:val="24"/>
        </w:rPr>
        <w:t>) перемещений и усилий от особых сочетаний в основных элементах конструкций;</w:t>
      </w:r>
    </w:p>
    <w:p w:rsidR="00AD6198" w:rsidRPr="006B7717" w:rsidRDefault="004757C3" w:rsidP="006B7717">
      <w:pPr>
        <w:pStyle w:val="a3"/>
        <w:numPr>
          <w:ilvl w:val="0"/>
          <w:numId w:val="6"/>
        </w:numPr>
        <w:ind w:left="1068"/>
        <w:jc w:val="both"/>
        <w:rPr>
          <w:rFonts w:ascii="Times New Roman" w:hAnsi="Times New Roman"/>
          <w:sz w:val="24"/>
          <w:szCs w:val="24"/>
        </w:rPr>
      </w:pPr>
      <w:r w:rsidRPr="006B7717">
        <w:rPr>
          <w:rFonts w:ascii="Times New Roman" w:hAnsi="Times New Roman"/>
          <w:sz w:val="24"/>
          <w:szCs w:val="24"/>
        </w:rPr>
        <w:t>минимальное значение ширины деформационных швов (при необходимости);</w:t>
      </w:r>
    </w:p>
    <w:p w:rsidR="004757C3" w:rsidRPr="006B7717" w:rsidRDefault="004757C3" w:rsidP="006B7717">
      <w:pPr>
        <w:pStyle w:val="a3"/>
        <w:numPr>
          <w:ilvl w:val="0"/>
          <w:numId w:val="6"/>
        </w:numPr>
        <w:ind w:left="1068"/>
        <w:jc w:val="both"/>
        <w:rPr>
          <w:rFonts w:ascii="Times New Roman" w:hAnsi="Times New Roman"/>
          <w:sz w:val="24"/>
          <w:szCs w:val="24"/>
        </w:rPr>
      </w:pPr>
      <w:r w:rsidRPr="006B7717">
        <w:rPr>
          <w:rFonts w:ascii="Times New Roman" w:hAnsi="Times New Roman"/>
          <w:sz w:val="24"/>
          <w:szCs w:val="24"/>
        </w:rPr>
        <w:t>сколько процентов масс учтено по каждому из направлений сейсмического воздействия;</w:t>
      </w:r>
    </w:p>
    <w:p w:rsidR="004757C3" w:rsidRPr="006B7717" w:rsidRDefault="004757C3" w:rsidP="006B7717">
      <w:pPr>
        <w:pStyle w:val="a3"/>
        <w:numPr>
          <w:ilvl w:val="0"/>
          <w:numId w:val="6"/>
        </w:numPr>
        <w:ind w:left="1068"/>
        <w:jc w:val="both"/>
        <w:rPr>
          <w:rFonts w:ascii="Times New Roman" w:hAnsi="Times New Roman"/>
          <w:sz w:val="24"/>
          <w:szCs w:val="24"/>
        </w:rPr>
      </w:pPr>
      <w:r w:rsidRPr="006B7717">
        <w:rPr>
          <w:rFonts w:ascii="Times New Roman" w:hAnsi="Times New Roman"/>
          <w:sz w:val="24"/>
          <w:szCs w:val="24"/>
        </w:rPr>
        <w:lastRenderedPageBreak/>
        <w:t>результаты проверок/подбора металлических/железобетонных конструкций по предельным состояниям.</w:t>
      </w:r>
    </w:p>
    <w:p w:rsidR="004757C3" w:rsidRPr="006B7717" w:rsidRDefault="004757C3" w:rsidP="006B7717">
      <w:pPr>
        <w:ind w:left="708"/>
        <w:jc w:val="both"/>
        <w:rPr>
          <w:rFonts w:ascii="Times New Roman" w:hAnsi="Times New Roman"/>
          <w:sz w:val="24"/>
          <w:szCs w:val="24"/>
        </w:rPr>
      </w:pPr>
      <w:r w:rsidRPr="006B7717">
        <w:rPr>
          <w:rFonts w:ascii="Times New Roman" w:hAnsi="Times New Roman"/>
          <w:sz w:val="24"/>
          <w:szCs w:val="24"/>
        </w:rPr>
        <w:t>и др.</w:t>
      </w:r>
    </w:p>
    <w:p w:rsidR="004757C3" w:rsidRPr="006B7717" w:rsidRDefault="004757C3" w:rsidP="006B7717">
      <w:pPr>
        <w:ind w:firstLine="709"/>
        <w:jc w:val="both"/>
        <w:rPr>
          <w:rFonts w:ascii="Times New Roman" w:hAnsi="Times New Roman"/>
          <w:sz w:val="24"/>
          <w:szCs w:val="24"/>
        </w:rPr>
      </w:pPr>
      <w:r w:rsidRPr="006B7717">
        <w:rPr>
          <w:rFonts w:ascii="Times New Roman" w:hAnsi="Times New Roman"/>
          <w:sz w:val="24"/>
          <w:szCs w:val="24"/>
        </w:rPr>
        <w:t xml:space="preserve">К сожалению, не всегда </w:t>
      </w:r>
      <w:proofErr w:type="spellStart"/>
      <w:r w:rsidRPr="006B7717">
        <w:rPr>
          <w:rFonts w:ascii="Times New Roman" w:hAnsi="Times New Roman"/>
          <w:sz w:val="24"/>
          <w:szCs w:val="24"/>
        </w:rPr>
        <w:t>изополя</w:t>
      </w:r>
      <w:proofErr w:type="spellEnd"/>
      <w:r w:rsidRPr="006B7717">
        <w:rPr>
          <w:rFonts w:ascii="Times New Roman" w:hAnsi="Times New Roman"/>
          <w:sz w:val="24"/>
          <w:szCs w:val="24"/>
        </w:rPr>
        <w:t xml:space="preserve"> и </w:t>
      </w:r>
      <w:proofErr w:type="spellStart"/>
      <w:r w:rsidRPr="006B7717">
        <w:rPr>
          <w:rFonts w:ascii="Times New Roman" w:hAnsi="Times New Roman"/>
          <w:sz w:val="24"/>
          <w:szCs w:val="24"/>
        </w:rPr>
        <w:t>мозайки</w:t>
      </w:r>
      <w:proofErr w:type="spellEnd"/>
      <w:r w:rsidRPr="006B7717">
        <w:rPr>
          <w:rFonts w:ascii="Times New Roman" w:hAnsi="Times New Roman"/>
          <w:sz w:val="24"/>
          <w:szCs w:val="24"/>
        </w:rPr>
        <w:t xml:space="preserve"> читабельны с точки зрения шрифта и цветов при передачи их из программного комплекса в офисные приложения. Все современные программные комплексы сегодня позволяют настраивать шрифты и шкалы результатов, поэтому необходимо убедится в читабельности картинок, прежде чем заканчивать формирование отчета.  </w:t>
      </w:r>
    </w:p>
    <w:p w:rsidR="00AC6E8E" w:rsidRPr="006B7717" w:rsidRDefault="004757C3" w:rsidP="006B7717">
      <w:pPr>
        <w:ind w:firstLine="708"/>
        <w:jc w:val="both"/>
        <w:rPr>
          <w:rFonts w:ascii="Times New Roman" w:hAnsi="Times New Roman"/>
          <w:sz w:val="24"/>
          <w:szCs w:val="24"/>
        </w:rPr>
      </w:pPr>
      <w:r w:rsidRPr="006B7717">
        <w:rPr>
          <w:rFonts w:ascii="Times New Roman" w:hAnsi="Times New Roman"/>
          <w:sz w:val="24"/>
          <w:szCs w:val="24"/>
        </w:rPr>
        <w:t xml:space="preserve">Что касается исходных данных, то в отчете </w:t>
      </w:r>
      <w:r w:rsidR="00AC6E8E" w:rsidRPr="006B7717">
        <w:rPr>
          <w:rFonts w:ascii="Times New Roman" w:hAnsi="Times New Roman"/>
          <w:sz w:val="24"/>
          <w:szCs w:val="24"/>
        </w:rPr>
        <w:t>помимо описания РДМ и коэффициентов, входящих в сейсмическую силу,</w:t>
      </w:r>
      <w:r w:rsidRPr="006B7717">
        <w:rPr>
          <w:rFonts w:ascii="Times New Roman" w:hAnsi="Times New Roman"/>
          <w:sz w:val="24"/>
          <w:szCs w:val="24"/>
        </w:rPr>
        <w:t xml:space="preserve"> </w:t>
      </w:r>
      <w:r w:rsidR="00AC6E8E" w:rsidRPr="006B7717">
        <w:rPr>
          <w:rFonts w:ascii="Times New Roman" w:hAnsi="Times New Roman"/>
          <w:sz w:val="24"/>
          <w:szCs w:val="24"/>
        </w:rPr>
        <w:t>а также описанных</w:t>
      </w:r>
      <w:r w:rsidR="00A35B9C" w:rsidRPr="006B7717">
        <w:rPr>
          <w:rFonts w:ascii="Times New Roman" w:hAnsi="Times New Roman"/>
          <w:sz w:val="24"/>
          <w:szCs w:val="24"/>
        </w:rPr>
        <w:t xml:space="preserve"> выше</w:t>
      </w:r>
      <w:r w:rsidR="00AC6E8E" w:rsidRPr="006B7717">
        <w:rPr>
          <w:rFonts w:ascii="Times New Roman" w:hAnsi="Times New Roman"/>
          <w:sz w:val="24"/>
          <w:szCs w:val="24"/>
        </w:rPr>
        <w:t xml:space="preserve"> особенностей расчета, </w:t>
      </w:r>
      <w:r w:rsidRPr="006B7717">
        <w:rPr>
          <w:rFonts w:ascii="Times New Roman" w:hAnsi="Times New Roman"/>
          <w:sz w:val="24"/>
          <w:szCs w:val="24"/>
        </w:rPr>
        <w:t>должн</w:t>
      </w:r>
      <w:r w:rsidR="00AC6E8E" w:rsidRPr="006B7717">
        <w:rPr>
          <w:rFonts w:ascii="Times New Roman" w:hAnsi="Times New Roman"/>
          <w:sz w:val="24"/>
          <w:szCs w:val="24"/>
        </w:rPr>
        <w:t>ы быть описаны статические нагрузки и подробное описание коэффициентов в особых сочетаниях.</w:t>
      </w:r>
      <w:r w:rsidR="00B24AE9" w:rsidRPr="006B7717">
        <w:rPr>
          <w:rFonts w:ascii="Times New Roman" w:hAnsi="Times New Roman"/>
          <w:sz w:val="24"/>
          <w:szCs w:val="24"/>
        </w:rPr>
        <w:t xml:space="preserve"> В исходных данных также необходимо указывать основные конструктивные решения сооружения.</w:t>
      </w:r>
      <w:r w:rsidR="00A35B9C" w:rsidRPr="006B7717">
        <w:rPr>
          <w:rFonts w:ascii="Times New Roman" w:hAnsi="Times New Roman"/>
          <w:sz w:val="24"/>
          <w:szCs w:val="24"/>
        </w:rPr>
        <w:t xml:space="preserve"> Для правильного чтения результатов расчета должна быть информация по применяемым условным обозначениям и типам/видам конечных элементов.</w:t>
      </w:r>
    </w:p>
    <w:p w:rsidR="00AC6E8E" w:rsidRPr="006B7717" w:rsidRDefault="00151A8D" w:rsidP="006B7717">
      <w:pPr>
        <w:ind w:firstLine="708"/>
        <w:jc w:val="both"/>
        <w:rPr>
          <w:rFonts w:ascii="Times New Roman" w:hAnsi="Times New Roman"/>
          <w:sz w:val="24"/>
          <w:szCs w:val="24"/>
        </w:rPr>
      </w:pPr>
      <w:r w:rsidRPr="006B7717">
        <w:rPr>
          <w:rFonts w:ascii="Times New Roman" w:hAnsi="Times New Roman"/>
          <w:sz w:val="24"/>
          <w:szCs w:val="24"/>
        </w:rPr>
        <w:t>Особое внимание необходимо уделить описанию расчета на максимальное расчетное землетрясение (МРЗ), если такой расчет необходим в рамках рассматриваемой задачи. При расчете на МРЗ необходимо описать:</w:t>
      </w:r>
    </w:p>
    <w:p w:rsidR="00151A8D" w:rsidRPr="006B7717" w:rsidRDefault="00151A8D" w:rsidP="006B7717">
      <w:pPr>
        <w:pStyle w:val="a3"/>
        <w:numPr>
          <w:ilvl w:val="0"/>
          <w:numId w:val="8"/>
        </w:numPr>
        <w:jc w:val="both"/>
        <w:rPr>
          <w:rFonts w:ascii="Times New Roman" w:hAnsi="Times New Roman"/>
          <w:sz w:val="24"/>
          <w:szCs w:val="24"/>
        </w:rPr>
      </w:pPr>
      <w:r w:rsidRPr="006B7717">
        <w:rPr>
          <w:rFonts w:ascii="Times New Roman" w:hAnsi="Times New Roman"/>
          <w:sz w:val="24"/>
          <w:szCs w:val="24"/>
        </w:rPr>
        <w:t>какие приняты коэффициенты, входящие в сейсмическую силу;</w:t>
      </w:r>
    </w:p>
    <w:p w:rsidR="00151A8D" w:rsidRPr="006B7717" w:rsidRDefault="00151A8D" w:rsidP="006B7717">
      <w:pPr>
        <w:pStyle w:val="a3"/>
        <w:numPr>
          <w:ilvl w:val="0"/>
          <w:numId w:val="8"/>
        </w:numPr>
        <w:jc w:val="both"/>
        <w:rPr>
          <w:rFonts w:ascii="Times New Roman" w:hAnsi="Times New Roman"/>
          <w:sz w:val="24"/>
          <w:szCs w:val="24"/>
        </w:rPr>
      </w:pPr>
      <w:r w:rsidRPr="006B7717">
        <w:rPr>
          <w:rFonts w:ascii="Times New Roman" w:hAnsi="Times New Roman"/>
          <w:sz w:val="24"/>
          <w:szCs w:val="24"/>
        </w:rPr>
        <w:t>описание примененного метода расчета на МРЗ, ввиду указаний выполнять расчет с учетом физической нелинейности [1];</w:t>
      </w:r>
    </w:p>
    <w:p w:rsidR="00151A8D" w:rsidRPr="006B7717" w:rsidRDefault="00151A8D" w:rsidP="006B7717">
      <w:pPr>
        <w:pStyle w:val="a3"/>
        <w:numPr>
          <w:ilvl w:val="0"/>
          <w:numId w:val="8"/>
        </w:numPr>
        <w:jc w:val="both"/>
        <w:rPr>
          <w:rFonts w:ascii="Times New Roman" w:hAnsi="Times New Roman"/>
          <w:sz w:val="24"/>
          <w:szCs w:val="24"/>
        </w:rPr>
      </w:pPr>
      <w:r w:rsidRPr="006B7717">
        <w:rPr>
          <w:rFonts w:ascii="Times New Roman" w:hAnsi="Times New Roman"/>
          <w:sz w:val="24"/>
          <w:szCs w:val="24"/>
        </w:rPr>
        <w:t xml:space="preserve">как была получена </w:t>
      </w:r>
      <w:proofErr w:type="spellStart"/>
      <w:r w:rsidRPr="006B7717">
        <w:rPr>
          <w:rFonts w:ascii="Times New Roman" w:hAnsi="Times New Roman"/>
          <w:sz w:val="24"/>
          <w:szCs w:val="24"/>
        </w:rPr>
        <w:t>акселерограмма</w:t>
      </w:r>
      <w:proofErr w:type="spellEnd"/>
      <w:r w:rsidRPr="006B7717">
        <w:rPr>
          <w:rFonts w:ascii="Times New Roman" w:hAnsi="Times New Roman"/>
          <w:sz w:val="24"/>
          <w:szCs w:val="24"/>
        </w:rPr>
        <w:t xml:space="preserve"> и ее основные характеристики;</w:t>
      </w:r>
    </w:p>
    <w:p w:rsidR="00151A8D" w:rsidRPr="006B7717" w:rsidRDefault="00151A8D" w:rsidP="006B7717">
      <w:pPr>
        <w:ind w:left="1068"/>
        <w:jc w:val="both"/>
        <w:rPr>
          <w:rFonts w:ascii="Times New Roman" w:hAnsi="Times New Roman"/>
          <w:sz w:val="24"/>
          <w:szCs w:val="24"/>
        </w:rPr>
      </w:pPr>
      <w:r w:rsidRPr="006B7717">
        <w:rPr>
          <w:rFonts w:ascii="Times New Roman" w:hAnsi="Times New Roman"/>
          <w:sz w:val="24"/>
          <w:szCs w:val="24"/>
        </w:rPr>
        <w:t>и др.</w:t>
      </w:r>
    </w:p>
    <w:p w:rsidR="00151A8D" w:rsidRPr="006B7717" w:rsidRDefault="00151A8D" w:rsidP="006B7717">
      <w:pPr>
        <w:ind w:firstLine="709"/>
        <w:jc w:val="both"/>
        <w:rPr>
          <w:rFonts w:ascii="Times New Roman" w:hAnsi="Times New Roman"/>
          <w:sz w:val="24"/>
          <w:szCs w:val="24"/>
        </w:rPr>
      </w:pPr>
      <w:r w:rsidRPr="006B7717">
        <w:rPr>
          <w:rFonts w:ascii="Times New Roman" w:hAnsi="Times New Roman"/>
          <w:sz w:val="24"/>
          <w:szCs w:val="24"/>
        </w:rPr>
        <w:t xml:space="preserve">В случае применения </w:t>
      </w:r>
      <w:proofErr w:type="spellStart"/>
      <w:r w:rsidRPr="006B7717">
        <w:rPr>
          <w:rFonts w:ascii="Times New Roman" w:hAnsi="Times New Roman"/>
          <w:sz w:val="24"/>
          <w:szCs w:val="24"/>
        </w:rPr>
        <w:t>сейсмоизоляции</w:t>
      </w:r>
      <w:proofErr w:type="spellEnd"/>
      <w:r w:rsidRPr="006B7717">
        <w:rPr>
          <w:rFonts w:ascii="Times New Roman" w:hAnsi="Times New Roman"/>
          <w:sz w:val="24"/>
          <w:szCs w:val="24"/>
        </w:rPr>
        <w:t xml:space="preserve"> в рассматриваемом сооружении, необходимо привести:</w:t>
      </w:r>
    </w:p>
    <w:p w:rsidR="00151A8D" w:rsidRPr="006B7717" w:rsidRDefault="00151A8D" w:rsidP="006B7717">
      <w:pPr>
        <w:pStyle w:val="a3"/>
        <w:numPr>
          <w:ilvl w:val="0"/>
          <w:numId w:val="9"/>
        </w:numPr>
        <w:jc w:val="both"/>
        <w:rPr>
          <w:rFonts w:ascii="Times New Roman" w:hAnsi="Times New Roman"/>
          <w:sz w:val="24"/>
          <w:szCs w:val="24"/>
        </w:rPr>
      </w:pPr>
      <w:r w:rsidRPr="006B7717">
        <w:rPr>
          <w:rFonts w:ascii="Times New Roman" w:hAnsi="Times New Roman"/>
          <w:sz w:val="24"/>
          <w:szCs w:val="24"/>
        </w:rPr>
        <w:t xml:space="preserve">методику расчета жесткостей </w:t>
      </w:r>
      <w:proofErr w:type="spellStart"/>
      <w:r w:rsidRPr="006B7717">
        <w:rPr>
          <w:rFonts w:ascii="Times New Roman" w:hAnsi="Times New Roman"/>
          <w:sz w:val="24"/>
          <w:szCs w:val="24"/>
        </w:rPr>
        <w:t>сейсмоизоляции</w:t>
      </w:r>
      <w:proofErr w:type="spellEnd"/>
      <w:r w:rsidRPr="006B7717">
        <w:rPr>
          <w:rFonts w:ascii="Times New Roman" w:hAnsi="Times New Roman"/>
          <w:sz w:val="24"/>
          <w:szCs w:val="24"/>
        </w:rPr>
        <w:t>;</w:t>
      </w:r>
    </w:p>
    <w:p w:rsidR="00151A8D" w:rsidRPr="006B7717" w:rsidRDefault="00151A8D" w:rsidP="006B7717">
      <w:pPr>
        <w:pStyle w:val="a3"/>
        <w:numPr>
          <w:ilvl w:val="0"/>
          <w:numId w:val="9"/>
        </w:numPr>
        <w:jc w:val="both"/>
        <w:rPr>
          <w:rFonts w:ascii="Times New Roman" w:hAnsi="Times New Roman"/>
          <w:sz w:val="24"/>
          <w:szCs w:val="24"/>
        </w:rPr>
      </w:pPr>
      <w:r w:rsidRPr="006B7717">
        <w:rPr>
          <w:rFonts w:ascii="Times New Roman" w:hAnsi="Times New Roman"/>
          <w:sz w:val="24"/>
          <w:szCs w:val="24"/>
        </w:rPr>
        <w:t xml:space="preserve">описание моделирования работы </w:t>
      </w:r>
      <w:proofErr w:type="spellStart"/>
      <w:r w:rsidRPr="006B7717">
        <w:rPr>
          <w:rFonts w:ascii="Times New Roman" w:hAnsi="Times New Roman"/>
          <w:sz w:val="24"/>
          <w:szCs w:val="24"/>
        </w:rPr>
        <w:t>сейсмоизоляторов</w:t>
      </w:r>
      <w:proofErr w:type="spellEnd"/>
      <w:r w:rsidRPr="006B7717">
        <w:rPr>
          <w:rFonts w:ascii="Times New Roman" w:hAnsi="Times New Roman"/>
          <w:sz w:val="24"/>
          <w:szCs w:val="24"/>
        </w:rPr>
        <w:t xml:space="preserve"> в составе сооружения;</w:t>
      </w:r>
    </w:p>
    <w:p w:rsidR="00151A8D" w:rsidRPr="006B7717" w:rsidRDefault="00151A8D" w:rsidP="006B7717">
      <w:pPr>
        <w:pStyle w:val="a3"/>
        <w:numPr>
          <w:ilvl w:val="0"/>
          <w:numId w:val="9"/>
        </w:numPr>
        <w:jc w:val="both"/>
        <w:rPr>
          <w:rFonts w:ascii="Times New Roman" w:hAnsi="Times New Roman"/>
          <w:sz w:val="24"/>
          <w:szCs w:val="24"/>
        </w:rPr>
      </w:pPr>
      <w:r w:rsidRPr="006B7717">
        <w:rPr>
          <w:rFonts w:ascii="Times New Roman" w:hAnsi="Times New Roman"/>
          <w:sz w:val="24"/>
          <w:szCs w:val="24"/>
        </w:rPr>
        <w:t>вертикальные профили перемещения здания (для наглядности анализа);</w:t>
      </w:r>
    </w:p>
    <w:p w:rsidR="00151A8D" w:rsidRPr="006B7717" w:rsidRDefault="00151A8D" w:rsidP="006B7717">
      <w:pPr>
        <w:pStyle w:val="a3"/>
        <w:numPr>
          <w:ilvl w:val="0"/>
          <w:numId w:val="9"/>
        </w:numPr>
        <w:jc w:val="both"/>
        <w:rPr>
          <w:rFonts w:ascii="Times New Roman" w:hAnsi="Times New Roman"/>
          <w:sz w:val="24"/>
          <w:szCs w:val="24"/>
        </w:rPr>
      </w:pPr>
      <w:r w:rsidRPr="006B7717">
        <w:rPr>
          <w:rFonts w:ascii="Times New Roman" w:hAnsi="Times New Roman"/>
          <w:sz w:val="24"/>
          <w:szCs w:val="24"/>
        </w:rPr>
        <w:t xml:space="preserve">анализ изменения частот сооружения и обоснование эффективности применения </w:t>
      </w:r>
      <w:proofErr w:type="spellStart"/>
      <w:r w:rsidRPr="006B7717">
        <w:rPr>
          <w:rFonts w:ascii="Times New Roman" w:hAnsi="Times New Roman"/>
          <w:sz w:val="24"/>
          <w:szCs w:val="24"/>
        </w:rPr>
        <w:t>сейсмоизоляции</w:t>
      </w:r>
      <w:proofErr w:type="spellEnd"/>
      <w:r w:rsidRPr="006B7717">
        <w:rPr>
          <w:rFonts w:ascii="Times New Roman" w:hAnsi="Times New Roman"/>
          <w:sz w:val="24"/>
          <w:szCs w:val="24"/>
        </w:rPr>
        <w:t>;</w:t>
      </w:r>
    </w:p>
    <w:p w:rsidR="00CE3CB2" w:rsidRPr="006B7717" w:rsidRDefault="00CE3CB2" w:rsidP="006B7717">
      <w:pPr>
        <w:ind w:left="1068"/>
        <w:jc w:val="both"/>
        <w:rPr>
          <w:rFonts w:ascii="Times New Roman" w:hAnsi="Times New Roman"/>
          <w:sz w:val="24"/>
          <w:szCs w:val="24"/>
        </w:rPr>
      </w:pPr>
      <w:r w:rsidRPr="006B7717">
        <w:rPr>
          <w:rFonts w:ascii="Times New Roman" w:hAnsi="Times New Roman"/>
          <w:sz w:val="24"/>
          <w:szCs w:val="24"/>
        </w:rPr>
        <w:t>и др.</w:t>
      </w:r>
    </w:p>
    <w:p w:rsidR="00A35B9C" w:rsidRPr="006B7717" w:rsidRDefault="00A35B9C" w:rsidP="006B7717">
      <w:pPr>
        <w:ind w:firstLine="709"/>
        <w:jc w:val="both"/>
        <w:rPr>
          <w:rFonts w:ascii="Times New Roman" w:hAnsi="Times New Roman"/>
          <w:sz w:val="24"/>
          <w:szCs w:val="24"/>
        </w:rPr>
      </w:pPr>
      <w:r w:rsidRPr="006B7717">
        <w:rPr>
          <w:rFonts w:ascii="Times New Roman" w:hAnsi="Times New Roman"/>
          <w:sz w:val="24"/>
          <w:szCs w:val="24"/>
        </w:rPr>
        <w:t>Если выполняется расчет нестандартного</w:t>
      </w:r>
      <w:r w:rsidR="009E0084" w:rsidRPr="006B7717">
        <w:rPr>
          <w:rFonts w:ascii="Times New Roman" w:hAnsi="Times New Roman"/>
          <w:sz w:val="24"/>
          <w:szCs w:val="24"/>
        </w:rPr>
        <w:t xml:space="preserve"> уникального или особо ответственного</w:t>
      </w:r>
      <w:r w:rsidRPr="006B7717">
        <w:rPr>
          <w:rFonts w:ascii="Times New Roman" w:hAnsi="Times New Roman"/>
          <w:sz w:val="24"/>
          <w:szCs w:val="24"/>
        </w:rPr>
        <w:t xml:space="preserve"> сооружения, </w:t>
      </w:r>
      <w:r w:rsidR="009E0084" w:rsidRPr="006B7717">
        <w:rPr>
          <w:rFonts w:ascii="Times New Roman" w:hAnsi="Times New Roman"/>
          <w:sz w:val="24"/>
          <w:szCs w:val="24"/>
        </w:rPr>
        <w:t>например,</w:t>
      </w:r>
      <w:r w:rsidRPr="006B7717">
        <w:rPr>
          <w:rFonts w:ascii="Times New Roman" w:hAnsi="Times New Roman"/>
          <w:sz w:val="24"/>
          <w:szCs w:val="24"/>
        </w:rPr>
        <w:t xml:space="preserve"> стадиона, то необходимо указать все особенности такого расчета, включая нелинейные методы</w:t>
      </w:r>
      <w:r w:rsidR="009E0084" w:rsidRPr="006B7717">
        <w:rPr>
          <w:rFonts w:ascii="Times New Roman" w:hAnsi="Times New Roman"/>
          <w:sz w:val="24"/>
          <w:szCs w:val="24"/>
        </w:rPr>
        <w:t xml:space="preserve"> в случае неприменимости спектрального подхода. </w:t>
      </w:r>
    </w:p>
    <w:p w:rsidR="00CE3CB2" w:rsidRPr="006B7717" w:rsidRDefault="00CE3CB2" w:rsidP="006B7717">
      <w:pPr>
        <w:ind w:firstLine="709"/>
        <w:jc w:val="both"/>
        <w:rPr>
          <w:rFonts w:ascii="Times New Roman" w:hAnsi="Times New Roman"/>
          <w:sz w:val="24"/>
          <w:szCs w:val="24"/>
        </w:rPr>
      </w:pPr>
      <w:r w:rsidRPr="006B7717">
        <w:rPr>
          <w:rFonts w:ascii="Times New Roman" w:hAnsi="Times New Roman"/>
          <w:sz w:val="24"/>
          <w:szCs w:val="24"/>
        </w:rPr>
        <w:t>Вне зависимости от того, на какие воздействия выполняется расчет сооружения, в отчете должны быть также разделы:</w:t>
      </w:r>
    </w:p>
    <w:p w:rsidR="00CE3CB2" w:rsidRPr="006B7717" w:rsidRDefault="00CE3CB2" w:rsidP="006B7717">
      <w:pPr>
        <w:pStyle w:val="a3"/>
        <w:numPr>
          <w:ilvl w:val="0"/>
          <w:numId w:val="10"/>
        </w:numPr>
        <w:jc w:val="both"/>
        <w:rPr>
          <w:rFonts w:ascii="Times New Roman" w:hAnsi="Times New Roman"/>
          <w:sz w:val="24"/>
          <w:szCs w:val="24"/>
        </w:rPr>
      </w:pPr>
      <w:r w:rsidRPr="006B7717">
        <w:rPr>
          <w:rFonts w:ascii="Times New Roman" w:hAnsi="Times New Roman"/>
          <w:sz w:val="24"/>
          <w:szCs w:val="24"/>
        </w:rPr>
        <w:t>Основные результаты расчета;</w:t>
      </w:r>
    </w:p>
    <w:p w:rsidR="00CE3CB2" w:rsidRPr="006B7717" w:rsidRDefault="00CE3CB2" w:rsidP="006B7717">
      <w:pPr>
        <w:pStyle w:val="a3"/>
        <w:numPr>
          <w:ilvl w:val="0"/>
          <w:numId w:val="10"/>
        </w:numPr>
        <w:jc w:val="both"/>
        <w:rPr>
          <w:rFonts w:ascii="Times New Roman" w:hAnsi="Times New Roman"/>
          <w:sz w:val="24"/>
          <w:szCs w:val="24"/>
        </w:rPr>
      </w:pPr>
      <w:r w:rsidRPr="006B7717">
        <w:rPr>
          <w:rFonts w:ascii="Times New Roman" w:hAnsi="Times New Roman"/>
          <w:sz w:val="24"/>
          <w:szCs w:val="24"/>
        </w:rPr>
        <w:t>Вывод и рекомендации;</w:t>
      </w:r>
    </w:p>
    <w:p w:rsidR="00CE3CB2" w:rsidRPr="006B7717" w:rsidRDefault="00CE3CB2" w:rsidP="006B7717">
      <w:pPr>
        <w:pStyle w:val="a3"/>
        <w:numPr>
          <w:ilvl w:val="0"/>
          <w:numId w:val="10"/>
        </w:numPr>
        <w:jc w:val="both"/>
        <w:rPr>
          <w:rFonts w:ascii="Times New Roman" w:hAnsi="Times New Roman"/>
          <w:sz w:val="24"/>
          <w:szCs w:val="24"/>
        </w:rPr>
      </w:pPr>
      <w:r w:rsidRPr="006B7717">
        <w:rPr>
          <w:rFonts w:ascii="Times New Roman" w:hAnsi="Times New Roman"/>
          <w:sz w:val="24"/>
          <w:szCs w:val="24"/>
        </w:rPr>
        <w:t>Список использованных источников.</w:t>
      </w:r>
    </w:p>
    <w:p w:rsidR="00AC6E8E" w:rsidRPr="006B7717" w:rsidRDefault="00CE3CB2" w:rsidP="006B7717">
      <w:pPr>
        <w:ind w:firstLine="708"/>
        <w:jc w:val="both"/>
        <w:rPr>
          <w:rFonts w:ascii="Times New Roman" w:hAnsi="Times New Roman"/>
          <w:sz w:val="24"/>
          <w:szCs w:val="24"/>
        </w:rPr>
      </w:pPr>
      <w:r w:rsidRPr="006B7717">
        <w:rPr>
          <w:rFonts w:ascii="Times New Roman" w:hAnsi="Times New Roman"/>
          <w:sz w:val="24"/>
          <w:szCs w:val="24"/>
        </w:rPr>
        <w:t xml:space="preserve">В разделе </w:t>
      </w:r>
      <w:r w:rsidR="00B24AE9" w:rsidRPr="006B7717">
        <w:rPr>
          <w:rFonts w:ascii="Times New Roman" w:hAnsi="Times New Roman"/>
          <w:sz w:val="24"/>
          <w:szCs w:val="24"/>
        </w:rPr>
        <w:t>«</w:t>
      </w:r>
      <w:r w:rsidRPr="006B7717">
        <w:rPr>
          <w:rFonts w:ascii="Times New Roman" w:hAnsi="Times New Roman"/>
          <w:sz w:val="24"/>
          <w:szCs w:val="24"/>
        </w:rPr>
        <w:t>Основные результаты расчета</w:t>
      </w:r>
      <w:r w:rsidR="00B24AE9" w:rsidRPr="006B7717">
        <w:rPr>
          <w:rFonts w:ascii="Times New Roman" w:hAnsi="Times New Roman"/>
          <w:sz w:val="24"/>
          <w:szCs w:val="24"/>
        </w:rPr>
        <w:t>»</w:t>
      </w:r>
      <w:r w:rsidRPr="006B7717">
        <w:rPr>
          <w:rFonts w:ascii="Times New Roman" w:hAnsi="Times New Roman"/>
          <w:sz w:val="24"/>
          <w:szCs w:val="24"/>
        </w:rPr>
        <w:t xml:space="preserve"> необходимо указать экстремальные значения усилий и перемещений для основных элементов конструкций, коэффициент потери устойчивости, основной период колебаний и другие реперные особенности расчета. </w:t>
      </w:r>
      <w:r w:rsidR="00B24AE9" w:rsidRPr="006B7717">
        <w:rPr>
          <w:rFonts w:ascii="Times New Roman" w:hAnsi="Times New Roman"/>
          <w:sz w:val="24"/>
          <w:szCs w:val="24"/>
        </w:rPr>
        <w:t>«</w:t>
      </w:r>
      <w:r w:rsidRPr="006B7717">
        <w:rPr>
          <w:rFonts w:ascii="Times New Roman" w:hAnsi="Times New Roman"/>
          <w:sz w:val="24"/>
          <w:szCs w:val="24"/>
        </w:rPr>
        <w:t>Раздел Выводы и рекомендации</w:t>
      </w:r>
      <w:r w:rsidR="00B24AE9" w:rsidRPr="006B7717">
        <w:rPr>
          <w:rFonts w:ascii="Times New Roman" w:hAnsi="Times New Roman"/>
          <w:sz w:val="24"/>
          <w:szCs w:val="24"/>
        </w:rPr>
        <w:t>»</w:t>
      </w:r>
      <w:r w:rsidRPr="006B7717">
        <w:rPr>
          <w:rFonts w:ascii="Times New Roman" w:hAnsi="Times New Roman"/>
          <w:sz w:val="24"/>
          <w:szCs w:val="24"/>
        </w:rPr>
        <w:t xml:space="preserve"> должен ответить на вопрос обоснования надежности по всем предельным состояниям в явной форме: надежность конструктивных решений обеспечена или не обеспечена по всем или конкретным предельным состояниям. Также в этот раздел могут войти рекомендации, выполнение которых обеспечит надежность принятых конструктивных решений. Раздел </w:t>
      </w:r>
      <w:r w:rsidR="00B24AE9" w:rsidRPr="006B7717">
        <w:rPr>
          <w:rFonts w:ascii="Times New Roman" w:hAnsi="Times New Roman"/>
          <w:sz w:val="24"/>
          <w:szCs w:val="24"/>
        </w:rPr>
        <w:t>«Список использованных источников»</w:t>
      </w:r>
      <w:r w:rsidRPr="006B7717">
        <w:rPr>
          <w:rFonts w:ascii="Times New Roman" w:hAnsi="Times New Roman"/>
          <w:sz w:val="24"/>
          <w:szCs w:val="24"/>
        </w:rPr>
        <w:t xml:space="preserve"> должен включать все, что использовал расчетчик – чертежи</w:t>
      </w:r>
      <w:r w:rsidR="00B24AE9" w:rsidRPr="006B7717">
        <w:rPr>
          <w:rFonts w:ascii="Times New Roman" w:hAnsi="Times New Roman"/>
          <w:sz w:val="24"/>
          <w:szCs w:val="24"/>
        </w:rPr>
        <w:t>, отчеты, геология, СТУ</w:t>
      </w:r>
      <w:r w:rsidRPr="006B7717">
        <w:rPr>
          <w:rFonts w:ascii="Times New Roman" w:hAnsi="Times New Roman"/>
          <w:sz w:val="24"/>
          <w:szCs w:val="24"/>
        </w:rPr>
        <w:t xml:space="preserve">, нормативные документы, статьи, книги и пр. Также, могут быть приложения, с таблицами и </w:t>
      </w:r>
      <w:proofErr w:type="spellStart"/>
      <w:r w:rsidRPr="006B7717">
        <w:rPr>
          <w:rFonts w:ascii="Times New Roman" w:hAnsi="Times New Roman"/>
          <w:sz w:val="24"/>
          <w:szCs w:val="24"/>
        </w:rPr>
        <w:t>изополями</w:t>
      </w:r>
      <w:proofErr w:type="spellEnd"/>
      <w:r w:rsidRPr="006B7717">
        <w:rPr>
          <w:rFonts w:ascii="Times New Roman" w:hAnsi="Times New Roman"/>
          <w:sz w:val="24"/>
          <w:szCs w:val="24"/>
        </w:rPr>
        <w:t xml:space="preserve"> для более детального анализа результатов расчета.</w:t>
      </w:r>
    </w:p>
    <w:p w:rsidR="001C4565" w:rsidRPr="006B7717" w:rsidRDefault="001C4565" w:rsidP="006B7717">
      <w:pPr>
        <w:jc w:val="both"/>
        <w:rPr>
          <w:rFonts w:ascii="Times New Roman" w:hAnsi="Times New Roman"/>
          <w:sz w:val="24"/>
          <w:szCs w:val="24"/>
        </w:rPr>
      </w:pPr>
    </w:p>
    <w:p w:rsidR="00400F81" w:rsidRPr="006B7717" w:rsidRDefault="006B7717" w:rsidP="006B7717">
      <w:pPr>
        <w:jc w:val="center"/>
        <w:rPr>
          <w:rFonts w:ascii="Times New Roman" w:hAnsi="Times New Roman"/>
          <w:b/>
          <w:i/>
          <w:sz w:val="24"/>
          <w:szCs w:val="24"/>
        </w:rPr>
      </w:pPr>
      <w:r w:rsidRPr="006B7717">
        <w:rPr>
          <w:rFonts w:ascii="Times New Roman" w:hAnsi="Times New Roman"/>
          <w:b/>
          <w:i/>
          <w:sz w:val="24"/>
          <w:szCs w:val="24"/>
        </w:rPr>
        <w:t>Литература</w:t>
      </w:r>
    </w:p>
    <w:p w:rsidR="00BF07CF" w:rsidRPr="006B7717" w:rsidRDefault="00BF07CF" w:rsidP="006B7717">
      <w:pPr>
        <w:pStyle w:val="a3"/>
        <w:numPr>
          <w:ilvl w:val="0"/>
          <w:numId w:val="1"/>
        </w:numPr>
        <w:ind w:left="284" w:hanging="142"/>
        <w:jc w:val="both"/>
        <w:rPr>
          <w:rFonts w:ascii="Times New Roman" w:hAnsi="Times New Roman"/>
          <w:sz w:val="24"/>
          <w:szCs w:val="24"/>
        </w:rPr>
      </w:pPr>
      <w:r w:rsidRPr="006B7717">
        <w:rPr>
          <w:rFonts w:ascii="Times New Roman" w:hAnsi="Times New Roman"/>
          <w:sz w:val="24"/>
          <w:szCs w:val="24"/>
        </w:rPr>
        <w:t xml:space="preserve">СП 14.13330.2014 </w:t>
      </w:r>
      <w:r w:rsidR="006B7717">
        <w:rPr>
          <w:rFonts w:ascii="Times New Roman" w:hAnsi="Times New Roman"/>
          <w:sz w:val="24"/>
          <w:szCs w:val="24"/>
        </w:rPr>
        <w:t>«</w:t>
      </w:r>
      <w:r w:rsidRPr="006B7717">
        <w:rPr>
          <w:rFonts w:ascii="Times New Roman" w:hAnsi="Times New Roman"/>
          <w:sz w:val="24"/>
          <w:szCs w:val="24"/>
        </w:rPr>
        <w:t>Строительство в сейсмических районах</w:t>
      </w:r>
      <w:r w:rsidR="006B7717">
        <w:rPr>
          <w:rFonts w:ascii="Times New Roman" w:hAnsi="Times New Roman"/>
          <w:sz w:val="24"/>
          <w:szCs w:val="24"/>
        </w:rPr>
        <w:t>», 2015 г.</w:t>
      </w:r>
    </w:p>
    <w:p w:rsidR="00BF07CF" w:rsidRPr="006B7717" w:rsidRDefault="00BF07CF" w:rsidP="006B7717">
      <w:pPr>
        <w:pStyle w:val="a3"/>
        <w:ind w:left="284"/>
        <w:jc w:val="both"/>
        <w:rPr>
          <w:rFonts w:ascii="Times New Roman" w:hAnsi="Times New Roman"/>
          <w:sz w:val="24"/>
          <w:szCs w:val="24"/>
        </w:rPr>
      </w:pPr>
    </w:p>
    <w:p w:rsidR="00400F81" w:rsidRPr="006B7717" w:rsidRDefault="00400F81" w:rsidP="006B7717">
      <w:pPr>
        <w:jc w:val="both"/>
        <w:rPr>
          <w:rFonts w:ascii="Times New Roman" w:hAnsi="Times New Roman"/>
          <w:sz w:val="24"/>
          <w:szCs w:val="24"/>
        </w:rPr>
      </w:pPr>
      <w:bookmarkStart w:id="0" w:name="_GoBack"/>
      <w:bookmarkEnd w:id="0"/>
    </w:p>
    <w:sectPr w:rsidR="00400F81" w:rsidRPr="006B7717" w:rsidSect="00400F81">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E8E"/>
    <w:multiLevelType w:val="hybridMultilevel"/>
    <w:tmpl w:val="D52E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0593D"/>
    <w:multiLevelType w:val="hybridMultilevel"/>
    <w:tmpl w:val="65583F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783FF7"/>
    <w:multiLevelType w:val="hybridMultilevel"/>
    <w:tmpl w:val="47BA29B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nsid w:val="1A9E4BC4"/>
    <w:multiLevelType w:val="hybridMultilevel"/>
    <w:tmpl w:val="B6542D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CD436CB"/>
    <w:multiLevelType w:val="hybridMultilevel"/>
    <w:tmpl w:val="80FEF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567330"/>
    <w:multiLevelType w:val="hybridMultilevel"/>
    <w:tmpl w:val="887221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C0E1E72"/>
    <w:multiLevelType w:val="hybridMultilevel"/>
    <w:tmpl w:val="7E74AD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3006B47"/>
    <w:multiLevelType w:val="hybridMultilevel"/>
    <w:tmpl w:val="488C7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8645B"/>
    <w:multiLevelType w:val="hybridMultilevel"/>
    <w:tmpl w:val="9E688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8723902"/>
    <w:multiLevelType w:val="hybridMultilevel"/>
    <w:tmpl w:val="6FE055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8"/>
  </w:num>
  <w:num w:numId="6">
    <w:abstractNumId w:val="4"/>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81"/>
    <w:rsid w:val="00144755"/>
    <w:rsid w:val="00151A8D"/>
    <w:rsid w:val="001C4565"/>
    <w:rsid w:val="001E5FB6"/>
    <w:rsid w:val="00297DE0"/>
    <w:rsid w:val="00400F81"/>
    <w:rsid w:val="004757C3"/>
    <w:rsid w:val="005B2B57"/>
    <w:rsid w:val="006B7717"/>
    <w:rsid w:val="009E0084"/>
    <w:rsid w:val="00A35B9C"/>
    <w:rsid w:val="00AC6E8E"/>
    <w:rsid w:val="00AD6198"/>
    <w:rsid w:val="00B24AE9"/>
    <w:rsid w:val="00BC63A5"/>
    <w:rsid w:val="00BF07CF"/>
    <w:rsid w:val="00C1036A"/>
    <w:rsid w:val="00CC0A85"/>
    <w:rsid w:val="00CE3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8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F81"/>
    <w:pPr>
      <w:ind w:left="720"/>
      <w:contextualSpacing/>
    </w:pPr>
  </w:style>
  <w:style w:type="table" w:styleId="a4">
    <w:name w:val="Table Grid"/>
    <w:basedOn w:val="a1"/>
    <w:uiPriority w:val="39"/>
    <w:rsid w:val="0040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2B5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F81"/>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F81"/>
    <w:pPr>
      <w:ind w:left="720"/>
      <w:contextualSpacing/>
    </w:pPr>
  </w:style>
  <w:style w:type="table" w:styleId="a4">
    <w:name w:val="Table Grid"/>
    <w:basedOn w:val="a1"/>
    <w:uiPriority w:val="39"/>
    <w:rsid w:val="00400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2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2017-11-13T10:59:00Z</dcterms:created>
  <dcterms:modified xsi:type="dcterms:W3CDTF">2017-11-16T14:13:00Z</dcterms:modified>
</cp:coreProperties>
</file>