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E5" w:rsidRPr="005625FE" w:rsidRDefault="00FB20C3" w:rsidP="0075127F">
      <w:pPr>
        <w:spacing w:line="240" w:lineRule="auto"/>
        <w:ind w:firstLine="0"/>
        <w:rPr>
          <w:b/>
          <w:iCs/>
        </w:rPr>
      </w:pPr>
      <w:r w:rsidRPr="005625FE">
        <w:rPr>
          <w:b/>
          <w:iCs/>
        </w:rPr>
        <w:t>НОВЫЕ НОРМЫ РЕСПУБЛИКИ КАЗАХСТАН ПО СЕЙСМОСТОЙКОМУ СТРОИТЕЛЬСТВУ</w:t>
      </w:r>
    </w:p>
    <w:p w:rsidR="0075127F" w:rsidRDefault="005625FE" w:rsidP="000713B3">
      <w:pPr>
        <w:spacing w:before="120" w:line="240" w:lineRule="auto"/>
        <w:ind w:firstLine="0"/>
      </w:pPr>
      <w:r>
        <w:rPr>
          <w:b/>
        </w:rPr>
        <w:t xml:space="preserve">И.Е. </w:t>
      </w:r>
      <w:r w:rsidRPr="005625FE">
        <w:rPr>
          <w:b/>
        </w:rPr>
        <w:t>Ицков</w:t>
      </w:r>
      <w:r>
        <w:rPr>
          <w:b/>
        </w:rPr>
        <w:t xml:space="preserve">, </w:t>
      </w:r>
      <w:r w:rsidR="0075127F">
        <w:t xml:space="preserve">канд. </w:t>
      </w:r>
      <w:proofErr w:type="spellStart"/>
      <w:r w:rsidR="0075127F">
        <w:t>техн</w:t>
      </w:r>
      <w:proofErr w:type="spellEnd"/>
      <w:r w:rsidR="0075127F">
        <w:t xml:space="preserve">. наук, ст. науч. </w:t>
      </w:r>
      <w:proofErr w:type="spellStart"/>
      <w:r w:rsidR="0075127F">
        <w:t>сотр</w:t>
      </w:r>
      <w:proofErr w:type="spellEnd"/>
      <w:r w:rsidR="0075127F">
        <w:t>.</w:t>
      </w:r>
    </w:p>
    <w:p w:rsidR="005625FE" w:rsidRPr="0075127F" w:rsidRDefault="0075127F" w:rsidP="0075127F">
      <w:pPr>
        <w:spacing w:line="240" w:lineRule="auto"/>
        <w:ind w:firstLine="0"/>
      </w:pPr>
      <w:r>
        <w:t>(</w:t>
      </w:r>
      <w:r w:rsidR="005625FE" w:rsidRPr="0075127F">
        <w:t>АО «</w:t>
      </w:r>
      <w:proofErr w:type="spellStart"/>
      <w:r w:rsidR="005625FE" w:rsidRPr="0075127F">
        <w:t>КазНИИСА</w:t>
      </w:r>
      <w:proofErr w:type="spellEnd"/>
      <w:r w:rsidR="005625FE" w:rsidRPr="0075127F">
        <w:t>»</w:t>
      </w:r>
      <w:r>
        <w:t>, г. Алматы, Республика Казахстан)</w:t>
      </w:r>
    </w:p>
    <w:p w:rsidR="007A1D38" w:rsidRDefault="007A1D38" w:rsidP="007A1D38">
      <w:pPr>
        <w:spacing w:line="240" w:lineRule="auto"/>
      </w:pPr>
    </w:p>
    <w:p w:rsidR="0075127F" w:rsidRPr="0075127F" w:rsidRDefault="0075127F" w:rsidP="0075127F">
      <w:pPr>
        <w:spacing w:line="240" w:lineRule="auto"/>
        <w:ind w:firstLine="0"/>
      </w:pPr>
      <w:r w:rsidRPr="0075127F">
        <w:rPr>
          <w:b/>
        </w:rPr>
        <w:t>Аннотация:</w:t>
      </w:r>
      <w:r>
        <w:t xml:space="preserve"> В докладе рассматриваются некоторые положения </w:t>
      </w:r>
      <w:r>
        <w:t>новых нормативных документов, регламентирующих правила проектирования и строительства в сейсмических районах Республики Казахстан</w:t>
      </w:r>
      <w:r>
        <w:t xml:space="preserve">. </w:t>
      </w:r>
    </w:p>
    <w:p w:rsidR="00D704C6" w:rsidRDefault="00D704C6" w:rsidP="0075127F">
      <w:pPr>
        <w:spacing w:line="240" w:lineRule="auto"/>
        <w:ind w:firstLine="0"/>
      </w:pPr>
      <w:r w:rsidRPr="0075127F">
        <w:rPr>
          <w:b/>
        </w:rPr>
        <w:t>Ключевые слова:</w:t>
      </w:r>
      <w:r>
        <w:t xml:space="preserve"> новые нормы, сейсмостойкое строительство, карты общего сейсмического зонирования, пиковое ускорение</w:t>
      </w:r>
      <w:r w:rsidR="000C070D">
        <w:t>, спектры реакций</w:t>
      </w:r>
      <w:r>
        <w:t>.</w:t>
      </w:r>
    </w:p>
    <w:p w:rsidR="00D704C6" w:rsidRPr="00D704C6" w:rsidRDefault="00D704C6" w:rsidP="007A1D38">
      <w:pPr>
        <w:spacing w:line="240" w:lineRule="auto"/>
      </w:pPr>
    </w:p>
    <w:p w:rsidR="00FF6D2C" w:rsidRDefault="009A18E5" w:rsidP="000713B3">
      <w:pPr>
        <w:spacing w:line="240" w:lineRule="auto"/>
        <w:ind w:firstLine="709"/>
      </w:pPr>
      <w:r>
        <w:t>В настояще</w:t>
      </w:r>
      <w:r w:rsidR="00A72042">
        <w:t>м</w:t>
      </w:r>
      <w:r>
        <w:t xml:space="preserve"> доклад</w:t>
      </w:r>
      <w:r w:rsidR="00A72042">
        <w:t>е</w:t>
      </w:r>
      <w:r>
        <w:t xml:space="preserve"> рассматриваются </w:t>
      </w:r>
      <w:r w:rsidR="0057071E">
        <w:t xml:space="preserve">некоторые </w:t>
      </w:r>
      <w:r w:rsidR="00065B0E">
        <w:t xml:space="preserve">положения </w:t>
      </w:r>
      <w:r w:rsidR="0057071E">
        <w:t>новы</w:t>
      </w:r>
      <w:r w:rsidR="00065B0E">
        <w:t>х</w:t>
      </w:r>
      <w:r w:rsidR="0057071E">
        <w:t xml:space="preserve"> нормативны</w:t>
      </w:r>
      <w:r w:rsidR="00065B0E">
        <w:t>х</w:t>
      </w:r>
      <w:r w:rsidR="0057071E">
        <w:t xml:space="preserve"> документ</w:t>
      </w:r>
      <w:r w:rsidR="00065B0E">
        <w:t>ов</w:t>
      </w:r>
      <w:r w:rsidR="0057071E">
        <w:t>, регламентирующи</w:t>
      </w:r>
      <w:r w:rsidR="00065B0E">
        <w:t>х</w:t>
      </w:r>
      <w:r w:rsidR="0057071E">
        <w:t xml:space="preserve"> правила проектирования и строительства в сейсмических районах</w:t>
      </w:r>
      <w:r w:rsidR="00F32660">
        <w:t xml:space="preserve"> </w:t>
      </w:r>
      <w:r w:rsidR="00065B0E">
        <w:t xml:space="preserve">Республики Казахстан. </w:t>
      </w:r>
      <w:r w:rsidR="00FF6D2C">
        <w:t>Р</w:t>
      </w:r>
      <w:r w:rsidR="00065B0E">
        <w:t xml:space="preserve">азработка </w:t>
      </w:r>
      <w:r w:rsidR="008E07DC">
        <w:t>новых</w:t>
      </w:r>
      <w:r w:rsidR="00065B0E">
        <w:t xml:space="preserve"> документов </w:t>
      </w:r>
      <w:r w:rsidR="008E07DC">
        <w:t xml:space="preserve">(актуализированной редакции СНиП РК 2.03-30-2006 и нормативно-технических пособий к СП РК </w:t>
      </w:r>
      <w:r w:rsidR="008E07DC">
        <w:rPr>
          <w:lang w:val="en-US"/>
        </w:rPr>
        <w:t>EN</w:t>
      </w:r>
      <w:r w:rsidR="008E07DC" w:rsidRPr="000C070D">
        <w:t xml:space="preserve"> 1998-1</w:t>
      </w:r>
      <w:r w:rsidR="008E07DC">
        <w:t>)</w:t>
      </w:r>
      <w:r w:rsidR="008E07DC" w:rsidRPr="008E07DC">
        <w:t xml:space="preserve">  </w:t>
      </w:r>
      <w:r w:rsidR="00065B0E">
        <w:t>осуществлялась специалистами АО «</w:t>
      </w:r>
      <w:proofErr w:type="spellStart"/>
      <w:r w:rsidR="00065B0E">
        <w:t>КазНИИСА</w:t>
      </w:r>
      <w:proofErr w:type="spellEnd"/>
      <w:r w:rsidR="00065B0E">
        <w:t xml:space="preserve">» в </w:t>
      </w:r>
      <w:r w:rsidR="00642F26">
        <w:t>рамках</w:t>
      </w:r>
      <w:r w:rsidR="00065B0E">
        <w:t xml:space="preserve"> </w:t>
      </w:r>
      <w:r w:rsidR="00712831">
        <w:t xml:space="preserve">мероприятий, направленных на </w:t>
      </w:r>
      <w:r w:rsidR="00065B0E">
        <w:t>реализаци</w:t>
      </w:r>
      <w:r w:rsidR="00712831">
        <w:t>ю</w:t>
      </w:r>
      <w:r w:rsidR="00065B0E">
        <w:t xml:space="preserve"> </w:t>
      </w:r>
      <w:r w:rsidR="001E288D">
        <w:t>«</w:t>
      </w:r>
      <w:r w:rsidR="001E288D" w:rsidRPr="009A18E5">
        <w:t>Концепци</w:t>
      </w:r>
      <w:r w:rsidR="00065B0E">
        <w:t>и</w:t>
      </w:r>
      <w:r w:rsidR="001E288D">
        <w:t xml:space="preserve"> </w:t>
      </w:r>
      <w:r w:rsidR="001E288D" w:rsidRPr="009A18E5">
        <w:t>по реформированию нормативной базы</w:t>
      </w:r>
      <w:r w:rsidR="001E288D">
        <w:t xml:space="preserve"> </w:t>
      </w:r>
      <w:r w:rsidR="001E288D" w:rsidRPr="009A18E5">
        <w:t>строительной сферы Республики Казахстан</w:t>
      </w:r>
      <w:r w:rsidR="001E288D">
        <w:t>»</w:t>
      </w:r>
      <w:r w:rsidR="00EA40F0">
        <w:t>,</w:t>
      </w:r>
      <w:r w:rsidR="00C35424">
        <w:t xml:space="preserve"> </w:t>
      </w:r>
      <w:r w:rsidR="00712831">
        <w:t>утвержденной правительством страны в 2013 году.</w:t>
      </w:r>
      <w:r w:rsidR="00680125" w:rsidRPr="00EA40F0">
        <w:t> </w:t>
      </w:r>
    </w:p>
    <w:p w:rsidR="00642F26" w:rsidRDefault="00A9724B" w:rsidP="000713B3">
      <w:pPr>
        <w:spacing w:line="240" w:lineRule="auto"/>
        <w:ind w:firstLine="709"/>
      </w:pPr>
      <w:r>
        <w:t>В соответствии с новыми норма</w:t>
      </w:r>
      <w:r w:rsidR="00CD3C9E">
        <w:t>ми</w:t>
      </w:r>
      <w:r w:rsidR="00642F26">
        <w:t xml:space="preserve"> сейсмическ</w:t>
      </w:r>
      <w:r w:rsidR="00E937EA">
        <w:t>ая</w:t>
      </w:r>
      <w:r w:rsidR="00642F26">
        <w:t xml:space="preserve"> опасность территории РК </w:t>
      </w:r>
      <w:r w:rsidR="00E937EA">
        <w:t>характеризуется</w:t>
      </w:r>
      <w:r w:rsidR="00CE3509">
        <w:t xml:space="preserve"> данны</w:t>
      </w:r>
      <w:r w:rsidR="00E937EA">
        <w:t xml:space="preserve">ми, приведенными на </w:t>
      </w:r>
      <w:r w:rsidR="005D30C2">
        <w:t>карт</w:t>
      </w:r>
      <w:r w:rsidR="00E937EA">
        <w:t>е</w:t>
      </w:r>
      <w:r w:rsidR="005D30C2">
        <w:t xml:space="preserve"> </w:t>
      </w:r>
      <w:proofErr w:type="spellStart"/>
      <w:r w:rsidR="005D30C2">
        <w:t>сейсмогенерирующих</w:t>
      </w:r>
      <w:proofErr w:type="spellEnd"/>
      <w:r w:rsidR="005D30C2">
        <w:t xml:space="preserve"> разломов и </w:t>
      </w:r>
      <w:r w:rsidR="00E937EA">
        <w:t xml:space="preserve">на </w:t>
      </w:r>
      <w:r w:rsidR="00642F26">
        <w:t>карт</w:t>
      </w:r>
      <w:r w:rsidR="00E937EA">
        <w:t>ах</w:t>
      </w:r>
      <w:r w:rsidR="00642F26">
        <w:t xml:space="preserve"> общего сейсмического</w:t>
      </w:r>
      <w:r w:rsidR="00642F26" w:rsidRPr="000E6203">
        <w:t xml:space="preserve"> </w:t>
      </w:r>
      <w:r w:rsidR="00642F26">
        <w:t>зонирования</w:t>
      </w:r>
      <w:r w:rsidR="00900AFA">
        <w:t>, имеющих вероятностную основу</w:t>
      </w:r>
      <w:r w:rsidR="003323BD">
        <w:t>.</w:t>
      </w:r>
      <w:r w:rsidR="00642F26">
        <w:t xml:space="preserve"> </w:t>
      </w:r>
      <w:r w:rsidR="005A1D43">
        <w:t xml:space="preserve">Разработка </w:t>
      </w:r>
      <w:r w:rsidR="001B6E7B">
        <w:t xml:space="preserve">комплекта </w:t>
      </w:r>
      <w:r w:rsidR="005A1D43">
        <w:t xml:space="preserve">карт </w:t>
      </w:r>
      <w:r w:rsidR="001B6E7B">
        <w:t xml:space="preserve">ОСЗ </w:t>
      </w:r>
      <w:r w:rsidR="005A1D43">
        <w:t>была выполнена ТОО «Институт сейсмологии» по техническому заданию и при сопровождении АО «</w:t>
      </w:r>
      <w:proofErr w:type="spellStart"/>
      <w:r w:rsidR="005A1D43">
        <w:t>КазНИИСА</w:t>
      </w:r>
      <w:proofErr w:type="spellEnd"/>
      <w:r w:rsidR="005A1D43">
        <w:t>».</w:t>
      </w:r>
      <w:r w:rsidR="00CE3509">
        <w:t xml:space="preserve"> </w:t>
      </w:r>
      <w:r w:rsidR="008E07DC">
        <w:t xml:space="preserve">Правила применения </w:t>
      </w:r>
      <w:r w:rsidR="009C1322">
        <w:t xml:space="preserve">карты </w:t>
      </w:r>
      <w:proofErr w:type="spellStart"/>
      <w:r w:rsidR="009C1322">
        <w:t>сейсмогенерирующих</w:t>
      </w:r>
      <w:proofErr w:type="spellEnd"/>
      <w:r w:rsidR="009C1322">
        <w:t xml:space="preserve"> разломов и </w:t>
      </w:r>
      <w:r w:rsidR="008E07DC">
        <w:t xml:space="preserve">карт ОСЗ </w:t>
      </w:r>
      <w:r w:rsidR="00501C89">
        <w:t>разработаны</w:t>
      </w:r>
      <w:r w:rsidR="008E07DC">
        <w:t xml:space="preserve"> АО «</w:t>
      </w:r>
      <w:proofErr w:type="spellStart"/>
      <w:r w:rsidR="008E07DC">
        <w:t>КазНИИСА</w:t>
      </w:r>
      <w:proofErr w:type="spellEnd"/>
      <w:r w:rsidR="008E07DC">
        <w:t>».</w:t>
      </w:r>
    </w:p>
    <w:p w:rsidR="0080551E" w:rsidRPr="009A0DD5" w:rsidRDefault="0080551E" w:rsidP="000713B3">
      <w:pPr>
        <w:spacing w:line="240" w:lineRule="auto"/>
        <w:ind w:firstLine="709"/>
      </w:pPr>
      <w:r w:rsidRPr="009A0DD5">
        <w:t xml:space="preserve">Комплект карт </w:t>
      </w:r>
      <w:r w:rsidR="003323BD">
        <w:t>общего сейсмического зонирования</w:t>
      </w:r>
      <w:r w:rsidRPr="009A0DD5">
        <w:t xml:space="preserve"> содержит: </w:t>
      </w:r>
    </w:p>
    <w:p w:rsidR="0080551E" w:rsidRPr="009A0DD5" w:rsidRDefault="0080551E" w:rsidP="000713B3">
      <w:pPr>
        <w:spacing w:line="240" w:lineRule="auto"/>
        <w:ind w:firstLine="709"/>
      </w:pPr>
      <w:r w:rsidRPr="009A0DD5">
        <w:t>–</w:t>
      </w:r>
      <w:r w:rsidRPr="009A0DD5">
        <w:tab/>
        <w:t>карты ОСЗ-1</w:t>
      </w:r>
      <w:r w:rsidRPr="0080551E">
        <w:rPr>
          <w:vertAlign w:val="subscript"/>
        </w:rPr>
        <w:t>475</w:t>
      </w:r>
      <w:r w:rsidRPr="009A0DD5">
        <w:t xml:space="preserve"> и ОСЗ-2</w:t>
      </w:r>
      <w:r w:rsidRPr="0080551E">
        <w:rPr>
          <w:vertAlign w:val="subscript"/>
        </w:rPr>
        <w:t>475</w:t>
      </w:r>
      <w:r w:rsidRPr="009A0DD5">
        <w:t>, отражающие 10</w:t>
      </w:r>
      <w:r w:rsidRPr="0080551E">
        <w:t xml:space="preserve"> </w:t>
      </w:r>
      <w:r w:rsidRPr="009A0DD5">
        <w:t>% вероятность возможного превыше</w:t>
      </w:r>
      <w:r w:rsidRPr="009A0DD5">
        <w:softHyphen/>
        <w:t>ния в течение 50 лет указанных на них значений сейсмической интенсивности (средний период повторяемости таких сотрясений 475 лет);</w:t>
      </w:r>
    </w:p>
    <w:p w:rsidR="0080551E" w:rsidRDefault="0080551E" w:rsidP="000713B3">
      <w:pPr>
        <w:spacing w:line="240" w:lineRule="auto"/>
        <w:ind w:firstLine="709"/>
      </w:pPr>
      <w:r w:rsidRPr="009A0DD5">
        <w:t>–</w:t>
      </w:r>
      <w:r w:rsidRPr="009A0DD5">
        <w:tab/>
        <w:t>карты ОСЗ-1</w:t>
      </w:r>
      <w:r w:rsidRPr="0080551E">
        <w:rPr>
          <w:vertAlign w:val="subscript"/>
        </w:rPr>
        <w:t>2475</w:t>
      </w:r>
      <w:r w:rsidRPr="009A0DD5">
        <w:t xml:space="preserve"> и ОСЗ-2</w:t>
      </w:r>
      <w:r w:rsidRPr="0080551E">
        <w:rPr>
          <w:vertAlign w:val="subscript"/>
        </w:rPr>
        <w:t>2475</w:t>
      </w:r>
      <w:r w:rsidRPr="009A0DD5">
        <w:t>, отражающие 2</w:t>
      </w:r>
      <w:r w:rsidRPr="0080551E">
        <w:t xml:space="preserve"> </w:t>
      </w:r>
      <w:r w:rsidRPr="009A0DD5">
        <w:t>% вероятность возможного превыше</w:t>
      </w:r>
      <w:r w:rsidRPr="009A0DD5">
        <w:softHyphen/>
        <w:t>ния в течение 50</w:t>
      </w:r>
      <w:r w:rsidRPr="0080551E">
        <w:t xml:space="preserve"> </w:t>
      </w:r>
      <w:r w:rsidRPr="009A0DD5">
        <w:t>лет указанных на них значений сейсмической интенсивности (средний период повторяемости таких сотрясений 2475 лет).</w:t>
      </w:r>
    </w:p>
    <w:p w:rsidR="0080551E" w:rsidRPr="00D10B61" w:rsidRDefault="0080551E" w:rsidP="000713B3">
      <w:pPr>
        <w:spacing w:line="240" w:lineRule="auto"/>
        <w:ind w:firstLine="709"/>
      </w:pPr>
      <w:r w:rsidRPr="00D10B61">
        <w:t>На картах ОСЗ-1</w:t>
      </w:r>
      <w:r w:rsidRPr="0080551E">
        <w:rPr>
          <w:vertAlign w:val="subscript"/>
        </w:rPr>
        <w:t>475</w:t>
      </w:r>
      <w:r w:rsidRPr="00D10B61">
        <w:t xml:space="preserve"> и ОСЗ-1</w:t>
      </w:r>
      <w:r w:rsidRPr="0080551E">
        <w:rPr>
          <w:vertAlign w:val="subscript"/>
        </w:rPr>
        <w:t>2475</w:t>
      </w:r>
      <w:r w:rsidRPr="00D10B61">
        <w:t xml:space="preserve"> сейсмическая опасность территории Р</w:t>
      </w:r>
      <w:r w:rsidR="00521638">
        <w:t>К</w:t>
      </w:r>
      <w:r w:rsidRPr="00D10B61">
        <w:t xml:space="preserve"> характеризуется изолиниями со значениями горизонтальных пиковых ускорений</w:t>
      </w:r>
      <w:r w:rsidR="00521638">
        <w:t xml:space="preserve"> от</w:t>
      </w:r>
      <w:r w:rsidRPr="00D10B61">
        <w:t xml:space="preserve"> 0,02 </w:t>
      </w:r>
      <w:r w:rsidR="00521638">
        <w:t xml:space="preserve">до 0,9 </w:t>
      </w:r>
      <w:r w:rsidRPr="00D10B61">
        <w:t xml:space="preserve">g. Показатели сейсмической </w:t>
      </w:r>
      <w:r w:rsidR="00927AD3">
        <w:t>опасности</w:t>
      </w:r>
      <w:r w:rsidRPr="00D10B61">
        <w:t xml:space="preserve"> </w:t>
      </w:r>
      <w:r w:rsidR="00927AD3">
        <w:t xml:space="preserve">в ускорениях </w:t>
      </w:r>
      <w:proofErr w:type="spellStart"/>
      <w:r w:rsidRPr="0080551E">
        <w:rPr>
          <w:i/>
        </w:rPr>
        <w:t>a</w:t>
      </w:r>
      <w:r w:rsidRPr="0080551E">
        <w:rPr>
          <w:vertAlign w:val="subscript"/>
        </w:rPr>
        <w:t>gR</w:t>
      </w:r>
      <w:proofErr w:type="spellEnd"/>
      <w:r w:rsidRPr="0080551E">
        <w:rPr>
          <w:vertAlign w:val="subscript"/>
        </w:rPr>
        <w:t>(475)</w:t>
      </w:r>
      <w:r w:rsidRPr="00D10B61">
        <w:t xml:space="preserve"> и </w:t>
      </w:r>
      <w:proofErr w:type="spellStart"/>
      <w:r w:rsidRPr="0080551E">
        <w:rPr>
          <w:i/>
        </w:rPr>
        <w:t>a</w:t>
      </w:r>
      <w:r w:rsidRPr="0080551E">
        <w:rPr>
          <w:vertAlign w:val="subscript"/>
        </w:rPr>
        <w:t>gR</w:t>
      </w:r>
      <w:proofErr w:type="spellEnd"/>
      <w:r w:rsidRPr="0080551E">
        <w:rPr>
          <w:vertAlign w:val="subscript"/>
        </w:rPr>
        <w:t>(2475)</w:t>
      </w:r>
      <w:r w:rsidRPr="00D10B61">
        <w:t>, приведенные на картах ОСЗ-1, относятся к скальным геологическим формациям.</w:t>
      </w:r>
    </w:p>
    <w:p w:rsidR="0080551E" w:rsidRDefault="0080551E" w:rsidP="000713B3">
      <w:pPr>
        <w:spacing w:line="240" w:lineRule="auto"/>
        <w:ind w:firstLine="709"/>
      </w:pPr>
      <w:r w:rsidRPr="00D10B61">
        <w:t>На картах ОСЗ-2</w:t>
      </w:r>
      <w:r w:rsidRPr="00702A78">
        <w:rPr>
          <w:vertAlign w:val="subscript"/>
        </w:rPr>
        <w:t>475</w:t>
      </w:r>
      <w:r w:rsidRPr="00D10B61">
        <w:t xml:space="preserve"> и ОСЗ-2</w:t>
      </w:r>
      <w:r w:rsidRPr="00702A78">
        <w:rPr>
          <w:vertAlign w:val="subscript"/>
        </w:rPr>
        <w:t>2475</w:t>
      </w:r>
      <w:r w:rsidRPr="00D10B61">
        <w:t xml:space="preserve"> выделены зоны, в пределах каждой из которых сейсмическая опасность</w:t>
      </w:r>
      <w:r>
        <w:t xml:space="preserve"> </w:t>
      </w:r>
      <w:r w:rsidRPr="00D10B61">
        <w:t xml:space="preserve">условно принята постоянной и характеризуется целочисленными баллами по </w:t>
      </w:r>
      <w:r>
        <w:t xml:space="preserve">СН РК 2.03-28-2004 «Шкала для оценки интенсивности землетрясений </w:t>
      </w:r>
      <w:r w:rsidRPr="00D10B61">
        <w:t>МSK-64 (К)</w:t>
      </w:r>
      <w:r>
        <w:t>»</w:t>
      </w:r>
      <w:r w:rsidRPr="00D10B61">
        <w:t>. Показатели сейсмической опасности</w:t>
      </w:r>
      <w:r w:rsidR="009C1322">
        <w:t xml:space="preserve"> в баллах</w:t>
      </w:r>
      <w:r w:rsidRPr="00D10B61">
        <w:t>, приведенные на картах ОСЗ-2, относятся к «средним» грунтовым условиям по сейсмическим свойствам</w:t>
      </w:r>
      <w:r w:rsidR="00702A78">
        <w:t>.</w:t>
      </w:r>
    </w:p>
    <w:p w:rsidR="005223CD" w:rsidRPr="00D10B61" w:rsidRDefault="005462D9" w:rsidP="000713B3">
      <w:pPr>
        <w:spacing w:line="240" w:lineRule="auto"/>
        <w:ind w:firstLine="709"/>
      </w:pPr>
      <w:r>
        <w:t>При построении карт ОСЗ-1 п</w:t>
      </w:r>
      <w:r w:rsidR="007F3910">
        <w:t>рямой п</w:t>
      </w:r>
      <w:r w:rsidR="005223CD">
        <w:t xml:space="preserve">ересчет баллов </w:t>
      </w:r>
      <w:r w:rsidR="00927AD3">
        <w:t xml:space="preserve">в ускорения </w:t>
      </w:r>
      <w:r w:rsidR="005223CD">
        <w:t xml:space="preserve">не </w:t>
      </w:r>
      <w:r w:rsidR="00313214">
        <w:t>производился</w:t>
      </w:r>
      <w:r w:rsidR="005223CD">
        <w:t xml:space="preserve">. </w:t>
      </w:r>
    </w:p>
    <w:p w:rsidR="009C3354" w:rsidRPr="003D01F6" w:rsidRDefault="00117ED5" w:rsidP="000713B3">
      <w:pPr>
        <w:spacing w:line="240" w:lineRule="auto"/>
        <w:ind w:firstLine="709"/>
      </w:pPr>
      <w:r>
        <w:t xml:space="preserve">Если </w:t>
      </w:r>
      <w:r w:rsidR="00CE3509">
        <w:t xml:space="preserve">карты сейсмического </w:t>
      </w:r>
      <w:proofErr w:type="spellStart"/>
      <w:r w:rsidR="00CE3509">
        <w:t>микрозонирования</w:t>
      </w:r>
      <w:proofErr w:type="spellEnd"/>
      <w:r w:rsidR="00CE3509">
        <w:t xml:space="preserve"> </w:t>
      </w:r>
      <w:r>
        <w:t xml:space="preserve">отсутствуют, то </w:t>
      </w:r>
      <w:r w:rsidR="009C3354" w:rsidRPr="009A0DD5">
        <w:t xml:space="preserve">показатели сейсмической опасности площадки строительства </w:t>
      </w:r>
      <w:r w:rsidR="005223CD">
        <w:t xml:space="preserve">в ускорениях </w:t>
      </w:r>
      <w:r w:rsidR="009C3354" w:rsidRPr="009A0DD5">
        <w:t>допускается определять</w:t>
      </w:r>
      <w:r w:rsidR="009C3354" w:rsidRPr="003D01F6">
        <w:t xml:space="preserve"> с помощью </w:t>
      </w:r>
      <w:r w:rsidR="005223CD">
        <w:t xml:space="preserve">данных, приведенных на картах </w:t>
      </w:r>
      <w:r w:rsidR="005223CD" w:rsidRPr="00D10B61">
        <w:t>ОСЗ-1</w:t>
      </w:r>
      <w:r w:rsidR="005223CD">
        <w:t xml:space="preserve"> </w:t>
      </w:r>
      <w:r w:rsidR="00313214">
        <w:t xml:space="preserve">и </w:t>
      </w:r>
      <w:r w:rsidR="009C3354" w:rsidRPr="003D01F6">
        <w:t>выражений (</w:t>
      </w:r>
      <w:r w:rsidR="00282643">
        <w:t>1</w:t>
      </w:r>
      <w:r w:rsidR="009C3354" w:rsidRPr="003D01F6">
        <w:t>) и (</w:t>
      </w:r>
      <w:r w:rsidR="00282643">
        <w:t>2</w:t>
      </w:r>
      <w:r w:rsidR="009C3354" w:rsidRPr="003D01F6">
        <w:t>):</w:t>
      </w:r>
    </w:p>
    <w:p w:rsidR="009C3354" w:rsidRPr="003D01F6" w:rsidRDefault="009C3354" w:rsidP="009C3354">
      <w:pPr>
        <w:pStyle w:val="af9"/>
        <w:numPr>
          <w:ilvl w:val="12"/>
          <w:numId w:val="0"/>
        </w:numPr>
        <w:spacing w:line="240" w:lineRule="auto"/>
        <w:ind w:firstLine="567"/>
        <w:jc w:val="right"/>
        <w:rPr>
          <w:sz w:val="24"/>
        </w:rPr>
      </w:pPr>
      <w:r w:rsidRPr="003D01F6">
        <w:rPr>
          <w:position w:val="-14"/>
          <w:sz w:val="24"/>
        </w:rPr>
        <w:object w:dxaOrig="3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15pt;height:19.85pt" o:ole="">
            <v:imagedata r:id="rId6" o:title=""/>
          </v:shape>
          <o:OLEObject Type="Embed" ProgID="Equation.3" ShapeID="_x0000_i1025" DrawAspect="Content" ObjectID="_1572352299" r:id="rId7"/>
        </w:object>
      </w:r>
      <w:r w:rsidRPr="003D01F6">
        <w:rPr>
          <w:sz w:val="24"/>
        </w:rPr>
        <w:t xml:space="preserve">                                                         (</w:t>
      </w:r>
      <w:r w:rsidR="00282643">
        <w:rPr>
          <w:sz w:val="24"/>
        </w:rPr>
        <w:t>1</w:t>
      </w:r>
      <w:r w:rsidRPr="003D01F6">
        <w:rPr>
          <w:sz w:val="24"/>
        </w:rPr>
        <w:t>)</w:t>
      </w:r>
    </w:p>
    <w:p w:rsidR="009C3354" w:rsidRPr="003D01F6" w:rsidRDefault="009C3354" w:rsidP="009C3354">
      <w:pPr>
        <w:pStyle w:val="af9"/>
        <w:numPr>
          <w:ilvl w:val="12"/>
          <w:numId w:val="0"/>
        </w:numPr>
        <w:spacing w:line="240" w:lineRule="auto"/>
        <w:ind w:firstLine="567"/>
        <w:jc w:val="right"/>
        <w:rPr>
          <w:sz w:val="24"/>
        </w:rPr>
      </w:pPr>
      <w:r w:rsidRPr="003D01F6">
        <w:rPr>
          <w:position w:val="-14"/>
          <w:sz w:val="24"/>
        </w:rPr>
        <w:object w:dxaOrig="3340" w:dyaOrig="380">
          <v:shape id="_x0000_i1026" type="#_x0000_t75" style="width:162.6pt;height:19.85pt" o:ole="">
            <v:imagedata r:id="rId8" o:title=""/>
          </v:shape>
          <o:OLEObject Type="Embed" ProgID="Equation.3" ShapeID="_x0000_i1026" DrawAspect="Content" ObjectID="_1572352300" r:id="rId9"/>
        </w:object>
      </w:r>
      <w:r w:rsidRPr="003D01F6">
        <w:rPr>
          <w:sz w:val="24"/>
        </w:rPr>
        <w:t xml:space="preserve">                                                       (</w:t>
      </w:r>
      <w:r w:rsidR="00282643">
        <w:rPr>
          <w:sz w:val="24"/>
        </w:rPr>
        <w:t>2</w:t>
      </w:r>
      <w:r w:rsidRPr="003D01F6">
        <w:rPr>
          <w:sz w:val="24"/>
        </w:rPr>
        <w:t>)</w:t>
      </w:r>
    </w:p>
    <w:p w:rsidR="009C3354" w:rsidRPr="00CC4DBF" w:rsidRDefault="009C3354" w:rsidP="00CC4DBF">
      <w:pPr>
        <w:pStyle w:val="af9"/>
        <w:numPr>
          <w:ilvl w:val="12"/>
          <w:numId w:val="0"/>
        </w:numPr>
        <w:spacing w:line="240" w:lineRule="auto"/>
        <w:ind w:firstLine="567"/>
        <w:rPr>
          <w:sz w:val="24"/>
        </w:rPr>
      </w:pPr>
      <w:r w:rsidRPr="00CC4DBF">
        <w:rPr>
          <w:sz w:val="24"/>
        </w:rPr>
        <w:t>где</w:t>
      </w:r>
      <w:r w:rsidR="00CC4DBF" w:rsidRPr="00CC4DBF">
        <w:rPr>
          <w:sz w:val="24"/>
        </w:rPr>
        <w:t xml:space="preserve"> </w:t>
      </w:r>
      <w:proofErr w:type="spellStart"/>
      <w:r w:rsidRPr="00CC4DBF">
        <w:rPr>
          <w:i/>
          <w:sz w:val="24"/>
        </w:rPr>
        <w:t>a</w:t>
      </w:r>
      <w:r w:rsidRPr="00CC4DBF">
        <w:rPr>
          <w:sz w:val="24"/>
          <w:vertAlign w:val="subscript"/>
        </w:rPr>
        <w:t>g</w:t>
      </w:r>
      <w:proofErr w:type="spellEnd"/>
      <w:r w:rsidRPr="00CC4DBF">
        <w:rPr>
          <w:sz w:val="24"/>
          <w:vertAlign w:val="subscript"/>
        </w:rPr>
        <w:t>(475)</w:t>
      </w:r>
      <w:r w:rsidRPr="00CC4DBF">
        <w:rPr>
          <w:sz w:val="24"/>
        </w:rPr>
        <w:t xml:space="preserve"> и </w:t>
      </w:r>
      <w:proofErr w:type="spellStart"/>
      <w:r w:rsidRPr="00CC4DBF">
        <w:rPr>
          <w:i/>
          <w:sz w:val="24"/>
        </w:rPr>
        <w:t>a</w:t>
      </w:r>
      <w:r w:rsidRPr="00CC4DBF">
        <w:rPr>
          <w:sz w:val="24"/>
          <w:vertAlign w:val="subscript"/>
        </w:rPr>
        <w:t>g</w:t>
      </w:r>
      <w:proofErr w:type="spellEnd"/>
      <w:r w:rsidRPr="00CC4DBF">
        <w:rPr>
          <w:sz w:val="24"/>
          <w:vertAlign w:val="subscript"/>
        </w:rPr>
        <w:t>(2475)</w:t>
      </w:r>
      <w:r w:rsidRPr="00CC4DBF">
        <w:rPr>
          <w:sz w:val="24"/>
        </w:rPr>
        <w:t xml:space="preserve"> – значения горизонтальных пиковых ускорений на площадке строительства при ее фактических грунтовых и топографических условиях;</w:t>
      </w:r>
    </w:p>
    <w:p w:rsidR="009C3354" w:rsidRPr="003D01F6" w:rsidRDefault="009C3354" w:rsidP="00282643">
      <w:pPr>
        <w:spacing w:line="240" w:lineRule="auto"/>
      </w:pPr>
      <w:proofErr w:type="spellStart"/>
      <w:r w:rsidRPr="003D01F6">
        <w:rPr>
          <w:i/>
        </w:rPr>
        <w:t>a</w:t>
      </w:r>
      <w:r w:rsidRPr="003D01F6">
        <w:rPr>
          <w:vertAlign w:val="subscript"/>
        </w:rPr>
        <w:t>gR</w:t>
      </w:r>
      <w:proofErr w:type="spellEnd"/>
      <w:r w:rsidRPr="003D01F6">
        <w:rPr>
          <w:vertAlign w:val="subscript"/>
        </w:rPr>
        <w:t>(475)</w:t>
      </w:r>
      <w:r w:rsidRPr="003D01F6">
        <w:t xml:space="preserve"> и </w:t>
      </w:r>
      <w:proofErr w:type="spellStart"/>
      <w:r w:rsidRPr="003D01F6">
        <w:rPr>
          <w:i/>
        </w:rPr>
        <w:t>a</w:t>
      </w:r>
      <w:r w:rsidRPr="003D01F6">
        <w:rPr>
          <w:vertAlign w:val="subscript"/>
        </w:rPr>
        <w:t>gR</w:t>
      </w:r>
      <w:proofErr w:type="spellEnd"/>
      <w:r w:rsidRPr="003D01F6">
        <w:rPr>
          <w:vertAlign w:val="subscript"/>
        </w:rPr>
        <w:t>(2475)</w:t>
      </w:r>
      <w:r w:rsidRPr="003D01F6">
        <w:t xml:space="preserve"> – </w:t>
      </w:r>
      <w:proofErr w:type="spellStart"/>
      <w:r w:rsidRPr="003D01F6">
        <w:t>референтные</w:t>
      </w:r>
      <w:proofErr w:type="spellEnd"/>
      <w:r w:rsidRPr="003D01F6">
        <w:t xml:space="preserve">  значения горизонтальных пиковых ускорений на рассматри</w:t>
      </w:r>
      <w:r w:rsidRPr="003D01F6">
        <w:softHyphen/>
        <w:t>ваемой площадке строительства, определяемые по картам ОСЗ-1</w:t>
      </w:r>
      <w:r w:rsidRPr="003D01F6">
        <w:rPr>
          <w:vertAlign w:val="subscript"/>
        </w:rPr>
        <w:t>475</w:t>
      </w:r>
      <w:r w:rsidRPr="003D01F6">
        <w:t xml:space="preserve"> и ОСЗ-1</w:t>
      </w:r>
      <w:r w:rsidRPr="003D01F6">
        <w:rPr>
          <w:vertAlign w:val="subscript"/>
        </w:rPr>
        <w:t>2475</w:t>
      </w:r>
      <w:r w:rsidR="00CC4DBF">
        <w:t>.</w:t>
      </w:r>
    </w:p>
    <w:p w:rsidR="009C3354" w:rsidRPr="003D01F6" w:rsidRDefault="009C3354" w:rsidP="00282643">
      <w:pPr>
        <w:spacing w:line="240" w:lineRule="auto"/>
      </w:pPr>
      <w:r w:rsidRPr="003D01F6">
        <w:rPr>
          <w:i/>
        </w:rPr>
        <w:lastRenderedPageBreak/>
        <w:t>S</w:t>
      </w:r>
      <w:r w:rsidRPr="003D01F6">
        <w:t>(</w:t>
      </w:r>
      <w:proofErr w:type="spellStart"/>
      <w:r w:rsidRPr="003D01F6">
        <w:rPr>
          <w:i/>
          <w:lang w:val="en-US"/>
        </w:rPr>
        <w:t>a</w:t>
      </w:r>
      <w:r w:rsidRPr="003D01F6">
        <w:rPr>
          <w:vertAlign w:val="subscript"/>
          <w:lang w:val="en-US"/>
        </w:rPr>
        <w:t>gR</w:t>
      </w:r>
      <w:proofErr w:type="spellEnd"/>
      <w:r w:rsidRPr="003D01F6">
        <w:rPr>
          <w:vertAlign w:val="subscript"/>
        </w:rPr>
        <w:t>(475)</w:t>
      </w:r>
      <w:r w:rsidRPr="003D01F6">
        <w:t xml:space="preserve">) и </w:t>
      </w:r>
      <w:r w:rsidRPr="003D01F6">
        <w:rPr>
          <w:i/>
        </w:rPr>
        <w:t>S</w:t>
      </w:r>
      <w:r w:rsidRPr="003D01F6">
        <w:t>(</w:t>
      </w:r>
      <w:proofErr w:type="spellStart"/>
      <w:r w:rsidRPr="003D01F6">
        <w:rPr>
          <w:i/>
          <w:lang w:val="en-US"/>
        </w:rPr>
        <w:t>a</w:t>
      </w:r>
      <w:r w:rsidRPr="003D01F6">
        <w:rPr>
          <w:vertAlign w:val="subscript"/>
          <w:lang w:val="en-US"/>
        </w:rPr>
        <w:t>gR</w:t>
      </w:r>
      <w:proofErr w:type="spellEnd"/>
      <w:r w:rsidRPr="003D01F6">
        <w:rPr>
          <w:vertAlign w:val="subscript"/>
        </w:rPr>
        <w:t>(2475)</w:t>
      </w:r>
      <w:r w:rsidRPr="003D01F6">
        <w:t>) – коэффициенты, характеризующие влияние грунтовых условий площадки на интенсивность сейсмических воздействий</w:t>
      </w:r>
      <w:r w:rsidR="00727BA4">
        <w:t xml:space="preserve"> (см. табл. 1)</w:t>
      </w:r>
      <w:r w:rsidRPr="003D01F6">
        <w:t>;</w:t>
      </w:r>
    </w:p>
    <w:p w:rsidR="009C3354" w:rsidRPr="00727BA4" w:rsidRDefault="009C3354" w:rsidP="00282643">
      <w:pPr>
        <w:spacing w:line="240" w:lineRule="auto"/>
      </w:pPr>
      <w:r w:rsidRPr="003D01F6">
        <w:rPr>
          <w:i/>
          <w:lang w:val="en-US"/>
        </w:rPr>
        <w:t>S</w:t>
      </w:r>
      <w:r w:rsidRPr="003D01F6">
        <w:rPr>
          <w:vertAlign w:val="subscript"/>
          <w:lang w:val="en-US"/>
        </w:rPr>
        <w:t>T</w:t>
      </w:r>
      <w:r>
        <w:tab/>
        <w:t xml:space="preserve">– </w:t>
      </w:r>
      <w:r w:rsidRPr="003D01F6">
        <w:t>коэффициент, учитывающий топографические эффекты усиления сейсмических воздействий на площадке строительства</w:t>
      </w:r>
      <w:r w:rsidR="00727BA4">
        <w:t xml:space="preserve"> (см</w:t>
      </w:r>
      <w:r w:rsidRPr="003D01F6">
        <w:t>.</w:t>
      </w:r>
      <w:r w:rsidR="00727BA4">
        <w:t xml:space="preserve"> </w:t>
      </w:r>
      <w:r w:rsidR="00727BA4">
        <w:rPr>
          <w:lang w:val="en-US"/>
        </w:rPr>
        <w:t>EN</w:t>
      </w:r>
      <w:r w:rsidR="00727BA4" w:rsidRPr="00E937EA">
        <w:t xml:space="preserve"> 1998-5)</w:t>
      </w:r>
      <w:r w:rsidR="00727BA4">
        <w:t>.</w:t>
      </w:r>
    </w:p>
    <w:p w:rsidR="00C35424" w:rsidRPr="00727BA4" w:rsidRDefault="00C35424" w:rsidP="00727BA4">
      <w:pPr>
        <w:spacing w:before="60" w:after="60" w:line="240" w:lineRule="auto"/>
        <w:jc w:val="center"/>
        <w:rPr>
          <w:b/>
        </w:rPr>
      </w:pPr>
      <w:r w:rsidRPr="00727BA4">
        <w:rPr>
          <w:b/>
          <w:bCs/>
        </w:rPr>
        <w:t xml:space="preserve">Таблица </w:t>
      </w:r>
      <w:r w:rsidR="00727BA4">
        <w:rPr>
          <w:b/>
          <w:bCs/>
        </w:rPr>
        <w:t>1</w:t>
      </w:r>
      <w:r w:rsidRPr="00727BA4">
        <w:rPr>
          <w:b/>
          <w:bCs/>
        </w:rPr>
        <w:t xml:space="preserve"> – Значения коэффициентов </w:t>
      </w:r>
      <w:r w:rsidRPr="00727BA4">
        <w:rPr>
          <w:b/>
          <w:i/>
        </w:rPr>
        <w:t>S</w:t>
      </w:r>
      <w:r w:rsidRPr="00727BA4">
        <w:rPr>
          <w:b/>
        </w:rPr>
        <w:t>(</w:t>
      </w:r>
      <w:proofErr w:type="spellStart"/>
      <w:r w:rsidRPr="00727BA4">
        <w:rPr>
          <w:b/>
          <w:i/>
          <w:lang w:val="en-US"/>
        </w:rPr>
        <w:t>a</w:t>
      </w:r>
      <w:r w:rsidRPr="00727BA4">
        <w:rPr>
          <w:b/>
          <w:vertAlign w:val="subscript"/>
          <w:lang w:val="en-US"/>
        </w:rPr>
        <w:t>gR</w:t>
      </w:r>
      <w:proofErr w:type="spellEnd"/>
      <w:r w:rsidRPr="00727BA4">
        <w:rPr>
          <w:b/>
          <w:vertAlign w:val="subscript"/>
        </w:rPr>
        <w:t>(475)</w:t>
      </w:r>
      <w:r w:rsidRPr="00727BA4">
        <w:rPr>
          <w:b/>
        </w:rPr>
        <w:t xml:space="preserve">) и </w:t>
      </w:r>
      <w:r w:rsidRPr="00727BA4">
        <w:rPr>
          <w:b/>
          <w:i/>
        </w:rPr>
        <w:t>S</w:t>
      </w:r>
      <w:r w:rsidRPr="00727BA4">
        <w:rPr>
          <w:b/>
        </w:rPr>
        <w:t>(</w:t>
      </w:r>
      <w:proofErr w:type="spellStart"/>
      <w:r w:rsidRPr="00727BA4">
        <w:rPr>
          <w:b/>
          <w:i/>
          <w:lang w:val="en-US"/>
        </w:rPr>
        <w:t>a</w:t>
      </w:r>
      <w:r w:rsidRPr="00727BA4">
        <w:rPr>
          <w:b/>
          <w:vertAlign w:val="subscript"/>
          <w:lang w:val="en-US"/>
        </w:rPr>
        <w:t>gR</w:t>
      </w:r>
      <w:proofErr w:type="spellEnd"/>
      <w:r w:rsidRPr="00727BA4">
        <w:rPr>
          <w:b/>
          <w:vertAlign w:val="subscript"/>
        </w:rPr>
        <w:t>(2475)</w:t>
      </w:r>
      <w:r w:rsidRPr="00727BA4">
        <w:rPr>
          <w:b/>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642"/>
      </w:tblGrid>
      <w:tr w:rsidR="00C35424" w:rsidRPr="00727BA4" w:rsidTr="00727BA4">
        <w:trPr>
          <w:trHeight w:val="227"/>
          <w:jc w:val="center"/>
        </w:trPr>
        <w:tc>
          <w:tcPr>
            <w:tcW w:w="4714" w:type="dxa"/>
            <w:tcBorders>
              <w:bottom w:val="double" w:sz="4" w:space="0" w:color="auto"/>
            </w:tcBorders>
            <w:shd w:val="clear" w:color="auto" w:fill="auto"/>
            <w:vAlign w:val="center"/>
          </w:tcPr>
          <w:p w:rsidR="00C35424" w:rsidRPr="00727BA4" w:rsidRDefault="00C35424" w:rsidP="004B636B">
            <w:pPr>
              <w:spacing w:line="240" w:lineRule="auto"/>
              <w:ind w:firstLine="0"/>
              <w:jc w:val="center"/>
              <w:rPr>
                <w:b/>
                <w:bCs/>
              </w:rPr>
            </w:pPr>
            <w:r w:rsidRPr="00727BA4">
              <w:rPr>
                <w:b/>
                <w:bCs/>
              </w:rPr>
              <w:t>Тип грунтовых условий по сейсмическим свойствам</w:t>
            </w:r>
          </w:p>
        </w:tc>
        <w:tc>
          <w:tcPr>
            <w:tcW w:w="4642" w:type="dxa"/>
            <w:tcBorders>
              <w:bottom w:val="double" w:sz="4" w:space="0" w:color="auto"/>
            </w:tcBorders>
            <w:shd w:val="clear" w:color="auto" w:fill="auto"/>
            <w:vAlign w:val="center"/>
          </w:tcPr>
          <w:p w:rsidR="00C35424" w:rsidRPr="00727BA4" w:rsidRDefault="00C35424" w:rsidP="004B636B">
            <w:pPr>
              <w:spacing w:line="240" w:lineRule="auto"/>
              <w:ind w:firstLine="0"/>
              <w:jc w:val="center"/>
              <w:rPr>
                <w:b/>
                <w:bCs/>
              </w:rPr>
            </w:pPr>
            <w:r w:rsidRPr="00727BA4">
              <w:rPr>
                <w:b/>
                <w:bCs/>
              </w:rPr>
              <w:t xml:space="preserve">Значения коэффициентов </w:t>
            </w:r>
            <w:r w:rsidR="00727BA4">
              <w:rPr>
                <w:b/>
                <w:bCs/>
              </w:rPr>
              <w:t xml:space="preserve">                           </w:t>
            </w:r>
            <w:r w:rsidRPr="00727BA4">
              <w:rPr>
                <w:b/>
                <w:i/>
              </w:rPr>
              <w:t>S</w:t>
            </w:r>
            <w:r w:rsidRPr="00727BA4">
              <w:rPr>
                <w:b/>
              </w:rPr>
              <w:t>(</w:t>
            </w:r>
            <w:proofErr w:type="spellStart"/>
            <w:r w:rsidRPr="00727BA4">
              <w:rPr>
                <w:b/>
                <w:i/>
                <w:lang w:val="en-US"/>
              </w:rPr>
              <w:t>a</w:t>
            </w:r>
            <w:r w:rsidRPr="00727BA4">
              <w:rPr>
                <w:b/>
                <w:vertAlign w:val="subscript"/>
                <w:lang w:val="en-US"/>
              </w:rPr>
              <w:t>gR</w:t>
            </w:r>
            <w:proofErr w:type="spellEnd"/>
            <w:r w:rsidRPr="00727BA4">
              <w:rPr>
                <w:b/>
                <w:vertAlign w:val="subscript"/>
              </w:rPr>
              <w:t>(475)</w:t>
            </w:r>
            <w:r w:rsidRPr="00727BA4">
              <w:rPr>
                <w:b/>
              </w:rPr>
              <w:t xml:space="preserve">) и </w:t>
            </w:r>
            <w:r w:rsidRPr="00727BA4">
              <w:rPr>
                <w:b/>
                <w:i/>
              </w:rPr>
              <w:t>S</w:t>
            </w:r>
            <w:r w:rsidRPr="00727BA4">
              <w:rPr>
                <w:b/>
              </w:rPr>
              <w:t>(</w:t>
            </w:r>
            <w:proofErr w:type="spellStart"/>
            <w:r w:rsidRPr="00727BA4">
              <w:rPr>
                <w:b/>
                <w:i/>
                <w:lang w:val="en-US"/>
              </w:rPr>
              <w:t>a</w:t>
            </w:r>
            <w:r w:rsidRPr="00727BA4">
              <w:rPr>
                <w:b/>
                <w:vertAlign w:val="subscript"/>
                <w:lang w:val="en-US"/>
              </w:rPr>
              <w:t>gR</w:t>
            </w:r>
            <w:proofErr w:type="spellEnd"/>
            <w:r w:rsidRPr="00727BA4">
              <w:rPr>
                <w:b/>
                <w:vertAlign w:val="subscript"/>
              </w:rPr>
              <w:t>(2475)</w:t>
            </w:r>
            <w:r w:rsidRPr="00727BA4">
              <w:rPr>
                <w:b/>
              </w:rPr>
              <w:t xml:space="preserve">) </w:t>
            </w:r>
            <w:r w:rsidRPr="00727BA4">
              <w:rPr>
                <w:b/>
                <w:bCs/>
              </w:rPr>
              <w:t xml:space="preserve">в зависимости от величин </w:t>
            </w:r>
            <w:proofErr w:type="spellStart"/>
            <w:r w:rsidRPr="00727BA4">
              <w:rPr>
                <w:b/>
                <w:bCs/>
                <w:i/>
                <w:lang w:val="en-US"/>
              </w:rPr>
              <w:t>a</w:t>
            </w:r>
            <w:r w:rsidRPr="00727BA4">
              <w:rPr>
                <w:b/>
                <w:bCs/>
                <w:vertAlign w:val="subscript"/>
                <w:lang w:val="en-US"/>
              </w:rPr>
              <w:t>gR</w:t>
            </w:r>
            <w:proofErr w:type="spellEnd"/>
            <w:r w:rsidRPr="00727BA4">
              <w:rPr>
                <w:b/>
                <w:bCs/>
                <w:vertAlign w:val="subscript"/>
              </w:rPr>
              <w:t xml:space="preserve">(475) </w:t>
            </w:r>
            <w:r w:rsidRPr="00727BA4">
              <w:rPr>
                <w:b/>
                <w:bCs/>
              </w:rPr>
              <w:t>и</w:t>
            </w:r>
            <w:r w:rsidRPr="00727BA4">
              <w:rPr>
                <w:b/>
                <w:bCs/>
                <w:vertAlign w:val="subscript"/>
              </w:rPr>
              <w:t xml:space="preserve"> </w:t>
            </w:r>
            <w:r w:rsidRPr="00727BA4">
              <w:rPr>
                <w:b/>
                <w:bCs/>
              </w:rPr>
              <w:t xml:space="preserve"> </w:t>
            </w:r>
            <w:proofErr w:type="spellStart"/>
            <w:r w:rsidRPr="00727BA4">
              <w:rPr>
                <w:b/>
                <w:bCs/>
                <w:i/>
                <w:lang w:val="en-US"/>
              </w:rPr>
              <w:t>a</w:t>
            </w:r>
            <w:r w:rsidRPr="00727BA4">
              <w:rPr>
                <w:b/>
                <w:bCs/>
                <w:vertAlign w:val="subscript"/>
                <w:lang w:val="en-US"/>
              </w:rPr>
              <w:t>gR</w:t>
            </w:r>
            <w:proofErr w:type="spellEnd"/>
            <w:r w:rsidRPr="00727BA4">
              <w:rPr>
                <w:b/>
                <w:bCs/>
                <w:vertAlign w:val="subscript"/>
              </w:rPr>
              <w:t>(2475)</w:t>
            </w:r>
            <w:r w:rsidRPr="00727BA4">
              <w:rPr>
                <w:b/>
                <w:bCs/>
              </w:rPr>
              <w:t xml:space="preserve"> соответственно                              </w:t>
            </w:r>
          </w:p>
        </w:tc>
      </w:tr>
      <w:tr w:rsidR="00C35424" w:rsidRPr="00485255" w:rsidTr="00727BA4">
        <w:trPr>
          <w:trHeight w:val="227"/>
          <w:jc w:val="center"/>
        </w:trPr>
        <w:tc>
          <w:tcPr>
            <w:tcW w:w="4714" w:type="dxa"/>
            <w:tcBorders>
              <w:top w:val="double" w:sz="4" w:space="0" w:color="auto"/>
            </w:tcBorders>
            <w:shd w:val="clear" w:color="auto" w:fill="auto"/>
            <w:vAlign w:val="center"/>
          </w:tcPr>
          <w:p w:rsidR="00C35424" w:rsidRPr="00727BA4" w:rsidRDefault="00C35424" w:rsidP="004B636B">
            <w:pPr>
              <w:spacing w:line="240" w:lineRule="auto"/>
              <w:ind w:firstLine="0"/>
              <w:jc w:val="center"/>
              <w:rPr>
                <w:bCs/>
              </w:rPr>
            </w:pPr>
            <w:r w:rsidRPr="00727BA4">
              <w:rPr>
                <w:bCs/>
                <w:lang w:val="en-US"/>
              </w:rPr>
              <w:t>IA</w:t>
            </w:r>
            <w:r w:rsidR="00727BA4" w:rsidRPr="00727BA4">
              <w:rPr>
                <w:bCs/>
              </w:rPr>
              <w:t xml:space="preserve"> (</w:t>
            </w:r>
            <w:r w:rsidR="00727BA4" w:rsidRPr="00727BA4">
              <w:rPr>
                <w:i/>
                <w:lang w:val="en-US"/>
              </w:rPr>
              <w:t>v</w:t>
            </w:r>
            <w:r w:rsidR="00727BA4" w:rsidRPr="00727BA4">
              <w:rPr>
                <w:vertAlign w:val="subscript"/>
                <w:lang w:val="en-US"/>
              </w:rPr>
              <w:t>s</w:t>
            </w:r>
            <w:r w:rsidR="00727BA4" w:rsidRPr="00727BA4">
              <w:rPr>
                <w:vertAlign w:val="subscript"/>
              </w:rPr>
              <w:t xml:space="preserve">,30 </w:t>
            </w:r>
            <w:r w:rsidR="00727BA4" w:rsidRPr="00727BA4">
              <w:t>≥</w:t>
            </w:r>
            <w:r w:rsidR="00727BA4" w:rsidRPr="00727BA4">
              <w:rPr>
                <w:vertAlign w:val="subscript"/>
              </w:rPr>
              <w:t xml:space="preserve"> </w:t>
            </w:r>
            <w:r w:rsidR="00727BA4" w:rsidRPr="00727BA4">
              <w:t>800 м/с)</w:t>
            </w:r>
          </w:p>
        </w:tc>
        <w:tc>
          <w:tcPr>
            <w:tcW w:w="4642" w:type="dxa"/>
            <w:tcBorders>
              <w:top w:val="double" w:sz="4" w:space="0" w:color="auto"/>
            </w:tcBorders>
            <w:shd w:val="clear" w:color="auto" w:fill="auto"/>
            <w:vAlign w:val="center"/>
          </w:tcPr>
          <w:p w:rsidR="00C35424" w:rsidRPr="00727BA4" w:rsidRDefault="00C35424" w:rsidP="004B636B">
            <w:pPr>
              <w:spacing w:line="240" w:lineRule="auto"/>
              <w:ind w:firstLine="0"/>
              <w:jc w:val="center"/>
              <w:rPr>
                <w:bCs/>
              </w:rPr>
            </w:pPr>
            <w:r w:rsidRPr="00727BA4">
              <w:rPr>
                <w:bCs/>
              </w:rPr>
              <w:t>1,0</w:t>
            </w:r>
          </w:p>
        </w:tc>
      </w:tr>
      <w:tr w:rsidR="00C35424" w:rsidRPr="00485255" w:rsidTr="00727BA4">
        <w:trPr>
          <w:trHeight w:val="227"/>
          <w:jc w:val="center"/>
        </w:trPr>
        <w:tc>
          <w:tcPr>
            <w:tcW w:w="4714" w:type="dxa"/>
            <w:shd w:val="clear" w:color="auto" w:fill="auto"/>
            <w:vAlign w:val="center"/>
          </w:tcPr>
          <w:p w:rsidR="00C35424" w:rsidRPr="00727BA4" w:rsidRDefault="00C35424" w:rsidP="004B636B">
            <w:pPr>
              <w:spacing w:line="240" w:lineRule="auto"/>
              <w:ind w:firstLine="0"/>
              <w:jc w:val="center"/>
              <w:rPr>
                <w:bCs/>
              </w:rPr>
            </w:pPr>
            <w:r w:rsidRPr="00727BA4">
              <w:rPr>
                <w:bCs/>
                <w:lang w:val="en-US"/>
              </w:rPr>
              <w:t>I</w:t>
            </w:r>
            <w:r w:rsidRPr="00727BA4">
              <w:rPr>
                <w:bCs/>
              </w:rPr>
              <w:t>Б</w:t>
            </w:r>
            <w:r w:rsidR="00727BA4" w:rsidRPr="00727BA4">
              <w:rPr>
                <w:bCs/>
              </w:rPr>
              <w:t xml:space="preserve"> (</w:t>
            </w:r>
            <w:r w:rsidR="00727BA4" w:rsidRPr="00727BA4">
              <w:rPr>
                <w:i/>
                <w:lang w:val="en-US"/>
              </w:rPr>
              <w:t>v</w:t>
            </w:r>
            <w:r w:rsidR="00727BA4" w:rsidRPr="00727BA4">
              <w:rPr>
                <w:vertAlign w:val="subscript"/>
                <w:lang w:val="en-US"/>
              </w:rPr>
              <w:t>s</w:t>
            </w:r>
            <w:r w:rsidR="00727BA4" w:rsidRPr="00727BA4">
              <w:rPr>
                <w:vertAlign w:val="subscript"/>
              </w:rPr>
              <w:t>,10</w:t>
            </w:r>
            <w:r w:rsidR="00727BA4" w:rsidRPr="00727BA4">
              <w:t>≥350</w:t>
            </w:r>
            <w:r w:rsidR="00727BA4">
              <w:t xml:space="preserve"> м/с</w:t>
            </w:r>
            <w:r w:rsidR="00727BA4" w:rsidRPr="00727BA4">
              <w:t>, 550≤</w:t>
            </w:r>
            <w:r w:rsidR="00727BA4" w:rsidRPr="00727BA4">
              <w:rPr>
                <w:i/>
                <w:lang w:val="en-US"/>
              </w:rPr>
              <w:t>v</w:t>
            </w:r>
            <w:r w:rsidR="00727BA4" w:rsidRPr="00727BA4">
              <w:rPr>
                <w:vertAlign w:val="subscript"/>
                <w:lang w:val="en-US"/>
              </w:rPr>
              <w:t>s</w:t>
            </w:r>
            <w:r w:rsidR="00727BA4" w:rsidRPr="00727BA4">
              <w:rPr>
                <w:vertAlign w:val="subscript"/>
              </w:rPr>
              <w:t>,30</w:t>
            </w:r>
            <w:r w:rsidR="00727BA4" w:rsidRPr="00727BA4">
              <w:t>&lt;</w:t>
            </w:r>
            <w:r w:rsidR="00727BA4" w:rsidRPr="000463C0">
              <w:rPr>
                <w:vertAlign w:val="subscript"/>
              </w:rPr>
              <w:t xml:space="preserve"> </w:t>
            </w:r>
            <w:r w:rsidR="00727BA4" w:rsidRPr="00727BA4">
              <w:t>800</w:t>
            </w:r>
            <w:r w:rsidR="00727BA4">
              <w:t xml:space="preserve"> м/с</w:t>
            </w:r>
            <w:r w:rsidR="00727BA4" w:rsidRPr="00727BA4">
              <w:rPr>
                <w:bCs/>
              </w:rPr>
              <w:t xml:space="preserve"> )</w:t>
            </w:r>
          </w:p>
        </w:tc>
        <w:tc>
          <w:tcPr>
            <w:tcW w:w="4642" w:type="dxa"/>
            <w:shd w:val="clear" w:color="auto" w:fill="auto"/>
            <w:vAlign w:val="center"/>
          </w:tcPr>
          <w:p w:rsidR="00C35424" w:rsidRPr="00727BA4" w:rsidRDefault="00C35424" w:rsidP="004B636B">
            <w:pPr>
              <w:spacing w:line="240" w:lineRule="auto"/>
              <w:ind w:firstLine="0"/>
              <w:jc w:val="center"/>
              <w:rPr>
                <w:bCs/>
              </w:rPr>
            </w:pPr>
            <w:r w:rsidRPr="00727BA4">
              <w:rPr>
                <w:bCs/>
              </w:rPr>
              <w:t>1</w:t>
            </w:r>
            <w:r w:rsidRPr="00727BA4">
              <w:rPr>
                <w:bCs/>
                <w:lang w:val="en-US"/>
              </w:rPr>
              <w:t xml:space="preserve">,0 </w:t>
            </w:r>
            <w:r w:rsidRPr="00727BA4">
              <w:rPr>
                <w:bCs/>
              </w:rPr>
              <w:t>≤</w:t>
            </w:r>
            <w:r w:rsidRPr="00727BA4">
              <w:rPr>
                <w:bCs/>
                <w:lang w:val="en-US"/>
              </w:rPr>
              <w:t xml:space="preserve"> </w:t>
            </w:r>
            <w:r w:rsidRPr="00727BA4">
              <w:rPr>
                <w:bCs/>
              </w:rPr>
              <w:t>(1,4</w:t>
            </w:r>
            <w:r w:rsidRPr="00727BA4">
              <w:rPr>
                <w:bCs/>
                <w:lang w:val="en-US"/>
              </w:rPr>
              <w:t xml:space="preserve"> </w:t>
            </w:r>
            <w:r w:rsidRPr="00727BA4">
              <w:rPr>
                <w:bCs/>
              </w:rPr>
              <w:t>–</w:t>
            </w:r>
            <w:r w:rsidRPr="00727BA4">
              <w:rPr>
                <w:bCs/>
                <w:lang w:val="en-US"/>
              </w:rPr>
              <w:t xml:space="preserve"> </w:t>
            </w:r>
            <w:r w:rsidRPr="00727BA4">
              <w:rPr>
                <w:bCs/>
                <w:i/>
              </w:rPr>
              <w:t>а</w:t>
            </w:r>
            <w:proofErr w:type="spellStart"/>
            <w:r w:rsidRPr="00727BA4">
              <w:rPr>
                <w:bCs/>
                <w:vertAlign w:val="subscript"/>
                <w:lang w:val="en-US"/>
              </w:rPr>
              <w:t>gR</w:t>
            </w:r>
            <w:proofErr w:type="spellEnd"/>
            <w:r w:rsidRPr="00727BA4">
              <w:rPr>
                <w:bCs/>
                <w:lang w:val="en-US"/>
              </w:rPr>
              <w:t>/g) ≤ 1,2</w:t>
            </w:r>
          </w:p>
        </w:tc>
      </w:tr>
      <w:tr w:rsidR="00C35424" w:rsidRPr="00485255" w:rsidTr="00727BA4">
        <w:trPr>
          <w:trHeight w:val="227"/>
          <w:jc w:val="center"/>
        </w:trPr>
        <w:tc>
          <w:tcPr>
            <w:tcW w:w="4714" w:type="dxa"/>
            <w:shd w:val="clear" w:color="auto" w:fill="auto"/>
            <w:vAlign w:val="center"/>
          </w:tcPr>
          <w:p w:rsidR="00C35424" w:rsidRPr="000463C0" w:rsidRDefault="00C35424" w:rsidP="004B636B">
            <w:pPr>
              <w:spacing w:line="240" w:lineRule="auto"/>
              <w:ind w:right="113" w:firstLine="0"/>
              <w:jc w:val="center"/>
              <w:rPr>
                <w:bCs/>
              </w:rPr>
            </w:pPr>
            <w:r w:rsidRPr="000463C0">
              <w:rPr>
                <w:bCs/>
                <w:lang w:val="en-US"/>
              </w:rPr>
              <w:t>II</w:t>
            </w:r>
            <w:r w:rsidR="00727BA4" w:rsidRPr="000463C0">
              <w:rPr>
                <w:bCs/>
              </w:rPr>
              <w:t xml:space="preserve"> (</w:t>
            </w:r>
            <w:r w:rsidR="000463C0" w:rsidRPr="000463C0">
              <w:t>2</w:t>
            </w:r>
            <w:r w:rsidR="000463C0" w:rsidRPr="000463C0">
              <w:rPr>
                <w:lang w:val="en-US"/>
              </w:rPr>
              <w:t>30</w:t>
            </w:r>
            <w:r w:rsidR="000463C0" w:rsidRPr="000463C0">
              <w:t>≤</w:t>
            </w:r>
            <w:r w:rsidR="000463C0" w:rsidRPr="000463C0">
              <w:rPr>
                <w:i/>
                <w:lang w:val="en-US"/>
              </w:rPr>
              <w:t>v</w:t>
            </w:r>
            <w:r w:rsidR="000463C0" w:rsidRPr="000463C0">
              <w:rPr>
                <w:vertAlign w:val="subscript"/>
                <w:lang w:val="en-US"/>
              </w:rPr>
              <w:t>s</w:t>
            </w:r>
            <w:r w:rsidR="000463C0" w:rsidRPr="000463C0">
              <w:rPr>
                <w:vertAlign w:val="subscript"/>
              </w:rPr>
              <w:t>,</w:t>
            </w:r>
            <w:r w:rsidR="000463C0" w:rsidRPr="000463C0">
              <w:rPr>
                <w:vertAlign w:val="subscript"/>
                <w:lang w:val="en-US"/>
              </w:rPr>
              <w:t>1</w:t>
            </w:r>
            <w:r w:rsidR="000463C0" w:rsidRPr="000463C0">
              <w:rPr>
                <w:vertAlign w:val="subscript"/>
              </w:rPr>
              <w:t>0</w:t>
            </w:r>
            <w:r w:rsidR="000463C0" w:rsidRPr="000463C0">
              <w:t>&lt;</w:t>
            </w:r>
            <w:r w:rsidR="000463C0" w:rsidRPr="000463C0">
              <w:rPr>
                <w:lang w:val="en-US"/>
              </w:rPr>
              <w:t>350</w:t>
            </w:r>
            <w:r w:rsidR="000463C0" w:rsidRPr="000463C0">
              <w:t xml:space="preserve"> м/с, 27</w:t>
            </w:r>
            <w:r w:rsidR="000463C0" w:rsidRPr="000463C0">
              <w:rPr>
                <w:lang w:val="en-US"/>
              </w:rPr>
              <w:t>0</w:t>
            </w:r>
            <w:r w:rsidR="000463C0" w:rsidRPr="000463C0">
              <w:t>≤</w:t>
            </w:r>
            <w:r w:rsidR="000463C0" w:rsidRPr="000463C0">
              <w:rPr>
                <w:vertAlign w:val="subscript"/>
                <w:lang w:val="en-US"/>
              </w:rPr>
              <w:t xml:space="preserve"> </w:t>
            </w:r>
            <w:r w:rsidR="000463C0" w:rsidRPr="000463C0">
              <w:rPr>
                <w:i/>
                <w:lang w:val="en-US"/>
              </w:rPr>
              <w:t>v</w:t>
            </w:r>
            <w:r w:rsidR="000463C0" w:rsidRPr="000463C0">
              <w:rPr>
                <w:vertAlign w:val="subscript"/>
                <w:lang w:val="en-US"/>
              </w:rPr>
              <w:t>s</w:t>
            </w:r>
            <w:r w:rsidR="000463C0" w:rsidRPr="000463C0">
              <w:rPr>
                <w:vertAlign w:val="subscript"/>
              </w:rPr>
              <w:t>,30</w:t>
            </w:r>
            <w:r w:rsidR="000463C0" w:rsidRPr="000463C0">
              <w:t>&lt;550</w:t>
            </w:r>
            <w:r w:rsidR="00727BA4" w:rsidRPr="000463C0">
              <w:rPr>
                <w:bCs/>
              </w:rPr>
              <w:t>)</w:t>
            </w:r>
          </w:p>
        </w:tc>
        <w:tc>
          <w:tcPr>
            <w:tcW w:w="4642" w:type="dxa"/>
            <w:shd w:val="clear" w:color="auto" w:fill="auto"/>
            <w:vAlign w:val="center"/>
          </w:tcPr>
          <w:p w:rsidR="00C35424" w:rsidRPr="00727BA4" w:rsidRDefault="00C35424" w:rsidP="004B636B">
            <w:pPr>
              <w:spacing w:line="240" w:lineRule="auto"/>
              <w:ind w:firstLine="0"/>
              <w:jc w:val="center"/>
              <w:rPr>
                <w:bCs/>
              </w:rPr>
            </w:pPr>
            <w:r w:rsidRPr="00727BA4">
              <w:rPr>
                <w:bCs/>
              </w:rPr>
              <w:t>1</w:t>
            </w:r>
            <w:r w:rsidRPr="00727BA4">
              <w:rPr>
                <w:bCs/>
                <w:lang w:val="en-US"/>
              </w:rPr>
              <w:t xml:space="preserve">,1 </w:t>
            </w:r>
            <w:r w:rsidRPr="00727BA4">
              <w:rPr>
                <w:bCs/>
              </w:rPr>
              <w:t>≤</w:t>
            </w:r>
            <w:r w:rsidRPr="00727BA4">
              <w:rPr>
                <w:bCs/>
                <w:lang w:val="en-US"/>
              </w:rPr>
              <w:t xml:space="preserve"> </w:t>
            </w:r>
            <w:r w:rsidRPr="00727BA4">
              <w:rPr>
                <w:bCs/>
              </w:rPr>
              <w:t>(</w:t>
            </w:r>
            <w:r w:rsidRPr="00727BA4">
              <w:rPr>
                <w:bCs/>
                <w:lang w:val="en-US"/>
              </w:rPr>
              <w:t>2</w:t>
            </w:r>
            <w:r w:rsidRPr="00727BA4">
              <w:rPr>
                <w:bCs/>
              </w:rPr>
              <w:t>,</w:t>
            </w:r>
            <w:r w:rsidRPr="00727BA4">
              <w:rPr>
                <w:bCs/>
                <w:lang w:val="en-US"/>
              </w:rPr>
              <w:t xml:space="preserve">0 </w:t>
            </w:r>
            <w:r w:rsidRPr="00727BA4">
              <w:rPr>
                <w:bCs/>
              </w:rPr>
              <w:t>–</w:t>
            </w:r>
            <w:r w:rsidRPr="00727BA4">
              <w:rPr>
                <w:bCs/>
                <w:lang w:val="en-US"/>
              </w:rPr>
              <w:t xml:space="preserve"> 2</w:t>
            </w:r>
            <w:r w:rsidRPr="00727BA4">
              <w:rPr>
                <w:bCs/>
              </w:rPr>
              <w:t>,5</w:t>
            </w:r>
            <w:r w:rsidRPr="00727BA4">
              <w:rPr>
                <w:bCs/>
                <w:lang w:val="en-US"/>
              </w:rPr>
              <w:t>·</w:t>
            </w:r>
            <w:r w:rsidRPr="00727BA4">
              <w:rPr>
                <w:bCs/>
                <w:i/>
              </w:rPr>
              <w:t>а</w:t>
            </w:r>
            <w:proofErr w:type="spellStart"/>
            <w:r w:rsidRPr="00727BA4">
              <w:rPr>
                <w:bCs/>
                <w:vertAlign w:val="subscript"/>
                <w:lang w:val="en-US"/>
              </w:rPr>
              <w:t>gR</w:t>
            </w:r>
            <w:proofErr w:type="spellEnd"/>
            <w:r w:rsidRPr="00727BA4">
              <w:rPr>
                <w:bCs/>
                <w:lang w:val="en-US"/>
              </w:rPr>
              <w:t>/g) ≤ 1,6</w:t>
            </w:r>
          </w:p>
        </w:tc>
      </w:tr>
      <w:tr w:rsidR="00C35424" w:rsidRPr="000463C0" w:rsidTr="00727BA4">
        <w:trPr>
          <w:trHeight w:val="227"/>
          <w:jc w:val="center"/>
        </w:trPr>
        <w:tc>
          <w:tcPr>
            <w:tcW w:w="4714" w:type="dxa"/>
            <w:shd w:val="clear" w:color="auto" w:fill="auto"/>
            <w:vAlign w:val="center"/>
          </w:tcPr>
          <w:p w:rsidR="00C35424" w:rsidRPr="000463C0" w:rsidRDefault="00C35424" w:rsidP="004B636B">
            <w:pPr>
              <w:spacing w:line="240" w:lineRule="auto"/>
              <w:ind w:firstLine="0"/>
              <w:jc w:val="center"/>
              <w:rPr>
                <w:bCs/>
              </w:rPr>
            </w:pPr>
            <w:r w:rsidRPr="000463C0">
              <w:rPr>
                <w:bCs/>
                <w:lang w:val="en-US"/>
              </w:rPr>
              <w:t>III</w:t>
            </w:r>
            <w:r w:rsidR="00727BA4" w:rsidRPr="000463C0">
              <w:rPr>
                <w:bCs/>
              </w:rPr>
              <w:t xml:space="preserve"> (</w:t>
            </w:r>
            <w:r w:rsidR="000463C0" w:rsidRPr="000463C0">
              <w:rPr>
                <w:i/>
                <w:lang w:val="en-US"/>
              </w:rPr>
              <w:t>v</w:t>
            </w:r>
            <w:r w:rsidR="000463C0" w:rsidRPr="000463C0">
              <w:rPr>
                <w:vertAlign w:val="subscript"/>
                <w:lang w:val="en-US"/>
              </w:rPr>
              <w:t>s</w:t>
            </w:r>
            <w:r w:rsidR="000463C0" w:rsidRPr="000463C0">
              <w:rPr>
                <w:vertAlign w:val="subscript"/>
              </w:rPr>
              <w:t>,10</w:t>
            </w:r>
            <w:r w:rsidR="000463C0" w:rsidRPr="000463C0">
              <w:t xml:space="preserve">&lt;230 м/с, </w:t>
            </w:r>
            <w:r w:rsidR="000463C0" w:rsidRPr="000463C0">
              <w:rPr>
                <w:i/>
                <w:lang w:val="en-US"/>
              </w:rPr>
              <w:t>v</w:t>
            </w:r>
            <w:r w:rsidR="000463C0" w:rsidRPr="000463C0">
              <w:rPr>
                <w:vertAlign w:val="subscript"/>
                <w:lang w:val="en-US"/>
              </w:rPr>
              <w:t>s</w:t>
            </w:r>
            <w:r w:rsidR="000463C0" w:rsidRPr="000463C0">
              <w:rPr>
                <w:vertAlign w:val="subscript"/>
              </w:rPr>
              <w:t>,30</w:t>
            </w:r>
            <w:r w:rsidR="000463C0" w:rsidRPr="000463C0">
              <w:t>&lt;270 м/с)</w:t>
            </w:r>
          </w:p>
        </w:tc>
        <w:tc>
          <w:tcPr>
            <w:tcW w:w="4642" w:type="dxa"/>
            <w:shd w:val="clear" w:color="auto" w:fill="auto"/>
            <w:vAlign w:val="center"/>
          </w:tcPr>
          <w:p w:rsidR="00C35424" w:rsidRPr="000463C0" w:rsidRDefault="00C35424" w:rsidP="004B636B">
            <w:pPr>
              <w:spacing w:line="240" w:lineRule="auto"/>
              <w:ind w:firstLine="0"/>
              <w:jc w:val="center"/>
              <w:rPr>
                <w:bCs/>
              </w:rPr>
            </w:pPr>
            <w:r w:rsidRPr="000463C0">
              <w:rPr>
                <w:bCs/>
              </w:rPr>
              <w:t>1</w:t>
            </w:r>
            <w:r w:rsidRPr="000463C0">
              <w:rPr>
                <w:bCs/>
                <w:lang w:val="en-US"/>
              </w:rPr>
              <w:t xml:space="preserve">,3 </w:t>
            </w:r>
            <w:r w:rsidRPr="000463C0">
              <w:rPr>
                <w:bCs/>
              </w:rPr>
              <w:t>≤</w:t>
            </w:r>
            <w:r w:rsidRPr="000463C0">
              <w:rPr>
                <w:bCs/>
                <w:lang w:val="en-US"/>
              </w:rPr>
              <w:t xml:space="preserve"> </w:t>
            </w:r>
            <w:r w:rsidRPr="000463C0">
              <w:rPr>
                <w:bCs/>
              </w:rPr>
              <w:t>(</w:t>
            </w:r>
            <w:r w:rsidRPr="000463C0">
              <w:rPr>
                <w:bCs/>
                <w:lang w:val="en-US"/>
              </w:rPr>
              <w:t xml:space="preserve">2,5 </w:t>
            </w:r>
            <w:r w:rsidRPr="000463C0">
              <w:rPr>
                <w:bCs/>
              </w:rPr>
              <w:t>–</w:t>
            </w:r>
            <w:r w:rsidRPr="000463C0">
              <w:rPr>
                <w:bCs/>
                <w:lang w:val="en-US"/>
              </w:rPr>
              <w:t xml:space="preserve"> 3</w:t>
            </w:r>
            <w:r w:rsidRPr="000463C0">
              <w:rPr>
                <w:bCs/>
              </w:rPr>
              <w:t>,0</w:t>
            </w:r>
            <w:r w:rsidRPr="000463C0">
              <w:rPr>
                <w:bCs/>
                <w:lang w:val="en-US"/>
              </w:rPr>
              <w:t>·</w:t>
            </w:r>
            <w:r w:rsidRPr="000463C0">
              <w:rPr>
                <w:bCs/>
                <w:i/>
              </w:rPr>
              <w:t>а</w:t>
            </w:r>
            <w:proofErr w:type="spellStart"/>
            <w:r w:rsidRPr="000463C0">
              <w:rPr>
                <w:bCs/>
                <w:vertAlign w:val="subscript"/>
                <w:lang w:val="en-US"/>
              </w:rPr>
              <w:t>gR</w:t>
            </w:r>
            <w:proofErr w:type="spellEnd"/>
            <w:r w:rsidRPr="000463C0">
              <w:rPr>
                <w:bCs/>
                <w:lang w:val="en-US"/>
              </w:rPr>
              <w:t>/g) ≤ 2,4</w:t>
            </w:r>
          </w:p>
        </w:tc>
      </w:tr>
    </w:tbl>
    <w:p w:rsidR="00282643" w:rsidRPr="00984FBB" w:rsidRDefault="008631E0" w:rsidP="000713B3">
      <w:pPr>
        <w:spacing w:before="60" w:line="240" w:lineRule="auto"/>
        <w:ind w:firstLine="709"/>
      </w:pPr>
      <w:r>
        <w:t>Расчетное з</w:t>
      </w:r>
      <w:r w:rsidR="00282643" w:rsidRPr="00984FBB">
        <w:t xml:space="preserve">начение пикового ускорения </w:t>
      </w:r>
      <w:proofErr w:type="spellStart"/>
      <w:r w:rsidR="00282643" w:rsidRPr="00282643">
        <w:rPr>
          <w:i/>
        </w:rPr>
        <w:t>a</w:t>
      </w:r>
      <w:r w:rsidR="00282643" w:rsidRPr="00282643">
        <w:rPr>
          <w:vertAlign w:val="subscript"/>
        </w:rPr>
        <w:t>g</w:t>
      </w:r>
      <w:proofErr w:type="spellEnd"/>
      <w:r>
        <w:t xml:space="preserve"> </w:t>
      </w:r>
      <w:r w:rsidR="00282643" w:rsidRPr="00984FBB">
        <w:t>на площадке строительства</w:t>
      </w:r>
      <w:r w:rsidR="00282643">
        <w:t xml:space="preserve"> </w:t>
      </w:r>
      <w:r w:rsidR="008A654F">
        <w:t>предлагается</w:t>
      </w:r>
      <w:r w:rsidR="00282643" w:rsidRPr="00984FBB">
        <w:t xml:space="preserve"> </w:t>
      </w:r>
      <w:r w:rsidR="00282643">
        <w:t xml:space="preserve">определять </w:t>
      </w:r>
      <w:r w:rsidR="00282643" w:rsidRPr="00984FBB">
        <w:t xml:space="preserve">с помощью </w:t>
      </w:r>
      <w:r w:rsidR="00282643">
        <w:t>в</w:t>
      </w:r>
      <w:r w:rsidR="00282643" w:rsidRPr="00984FBB">
        <w:t>ыражения (</w:t>
      </w:r>
      <w:r w:rsidR="00CC4DBF">
        <w:t>3</w:t>
      </w:r>
      <w:r w:rsidR="00282643" w:rsidRPr="00984FBB">
        <w:t>):</w:t>
      </w:r>
    </w:p>
    <w:p w:rsidR="00CC4DBF" w:rsidRDefault="003323BD" w:rsidP="00CC4DBF">
      <w:pPr>
        <w:pStyle w:val="af9"/>
        <w:numPr>
          <w:ilvl w:val="12"/>
          <w:numId w:val="0"/>
        </w:numPr>
        <w:spacing w:line="240" w:lineRule="auto"/>
        <w:ind w:firstLine="567"/>
        <w:jc w:val="right"/>
        <w:rPr>
          <w:sz w:val="24"/>
        </w:rPr>
      </w:pPr>
      <w:r w:rsidRPr="001B6E7B">
        <w:rPr>
          <w:position w:val="-28"/>
        </w:rPr>
        <w:object w:dxaOrig="6580" w:dyaOrig="680">
          <v:shape id="_x0000_i1027" type="#_x0000_t75" style="width:184.95pt;height:34.75pt" o:ole="">
            <v:imagedata r:id="rId10" o:title="" cropright="28274f"/>
          </v:shape>
          <o:OLEObject Type="Embed" ProgID="Equation.3" ShapeID="_x0000_i1027" DrawAspect="Content" ObjectID="_1572352301" r:id="rId11"/>
        </w:object>
      </w:r>
      <w:r w:rsidR="00CC4DBF" w:rsidRPr="003D01F6">
        <w:rPr>
          <w:sz w:val="24"/>
        </w:rPr>
        <w:t xml:space="preserve">     </w:t>
      </w:r>
      <w:r w:rsidR="00CC4DBF">
        <w:rPr>
          <w:sz w:val="24"/>
        </w:rPr>
        <w:t xml:space="preserve">                                </w:t>
      </w:r>
      <w:r w:rsidR="00CC4DBF" w:rsidRPr="003D01F6">
        <w:rPr>
          <w:sz w:val="24"/>
        </w:rPr>
        <w:t xml:space="preserve">     (</w:t>
      </w:r>
      <w:r w:rsidR="00CC4DBF">
        <w:rPr>
          <w:sz w:val="24"/>
        </w:rPr>
        <w:t>3</w:t>
      </w:r>
      <w:r w:rsidR="00CC4DBF" w:rsidRPr="003D01F6">
        <w:rPr>
          <w:sz w:val="24"/>
        </w:rPr>
        <w:t>)</w:t>
      </w:r>
    </w:p>
    <w:p w:rsidR="003B3562" w:rsidRPr="003B3562" w:rsidRDefault="00237587" w:rsidP="000713B3">
      <w:pPr>
        <w:spacing w:line="240" w:lineRule="auto"/>
        <w:ind w:firstLine="709"/>
      </w:pPr>
      <w:r>
        <w:t>Сейсмические</w:t>
      </w:r>
      <w:r w:rsidR="008631E0">
        <w:t xml:space="preserve"> воздействи</w:t>
      </w:r>
      <w:r>
        <w:t>я</w:t>
      </w:r>
      <w:r w:rsidR="008631E0">
        <w:t xml:space="preserve"> на площадке строительства характеризу</w:t>
      </w:r>
      <w:r w:rsidR="00C15AD2">
        <w:t>ю</w:t>
      </w:r>
      <w:r w:rsidR="008631E0">
        <w:t>тся спектрами реакций</w:t>
      </w:r>
      <w:r w:rsidR="003B3562">
        <w:t xml:space="preserve"> в ускорениях</w:t>
      </w:r>
      <w:r w:rsidR="001A3AC4">
        <w:t xml:space="preserve">. </w:t>
      </w:r>
      <w:r w:rsidR="008925BB">
        <w:t>Формы</w:t>
      </w:r>
      <w:r w:rsidR="001A3AC4">
        <w:t xml:space="preserve"> </w:t>
      </w:r>
      <w:r w:rsidR="000342A7">
        <w:t xml:space="preserve">этих </w:t>
      </w:r>
      <w:r w:rsidR="001A3AC4">
        <w:t xml:space="preserve">спектров </w:t>
      </w:r>
      <w:r w:rsidR="008925BB">
        <w:t xml:space="preserve">были </w:t>
      </w:r>
      <w:r w:rsidR="00A93513">
        <w:t xml:space="preserve">нормированы в зависимости </w:t>
      </w:r>
      <w:r w:rsidR="00E5140C">
        <w:t xml:space="preserve">от </w:t>
      </w:r>
      <w:r w:rsidR="008925BB">
        <w:t xml:space="preserve">типов </w:t>
      </w:r>
      <w:r w:rsidR="00E5140C">
        <w:t xml:space="preserve">грунтовых условий </w:t>
      </w:r>
      <w:r w:rsidR="00273FFB">
        <w:t>площадок</w:t>
      </w:r>
      <w:r w:rsidR="00E5140C">
        <w:t xml:space="preserve"> и</w:t>
      </w:r>
      <w:r w:rsidR="00101ADE">
        <w:t xml:space="preserve"> </w:t>
      </w:r>
      <w:r w:rsidR="001A3AC4">
        <w:t xml:space="preserve">косвенно отражают </w:t>
      </w:r>
      <w:r>
        <w:t>соотношени</w:t>
      </w:r>
      <w:r w:rsidR="001A3AC4">
        <w:t>я</w:t>
      </w:r>
      <w:r w:rsidR="00E41622">
        <w:t xml:space="preserve"> </w:t>
      </w:r>
      <w:r w:rsidR="00E5140C">
        <w:t xml:space="preserve">между </w:t>
      </w:r>
      <w:r w:rsidR="003B3562" w:rsidRPr="003B3562">
        <w:t>пиковы</w:t>
      </w:r>
      <w:r w:rsidR="00E5140C">
        <w:t>ми</w:t>
      </w:r>
      <w:r w:rsidR="003B3562" w:rsidRPr="003B3562">
        <w:t xml:space="preserve"> значени</w:t>
      </w:r>
      <w:r w:rsidR="00EF67BB">
        <w:t>ями</w:t>
      </w:r>
      <w:r w:rsidR="003B3562" w:rsidRPr="003B3562">
        <w:t xml:space="preserve"> </w:t>
      </w:r>
      <w:r w:rsidR="00273FFB">
        <w:t xml:space="preserve">всех </w:t>
      </w:r>
      <w:r w:rsidR="003B3562" w:rsidRPr="003B3562">
        <w:t xml:space="preserve">трех кинематических параметров движений </w:t>
      </w:r>
      <w:r w:rsidR="008925BB">
        <w:t>(ускорений, скоростей, перемещений)</w:t>
      </w:r>
      <w:r w:rsidR="000342A7">
        <w:t xml:space="preserve"> грунтов соответствующих типов при сильных землетрясениях</w:t>
      </w:r>
      <w:r w:rsidR="00101ADE">
        <w:t>.</w:t>
      </w:r>
      <w:r w:rsidR="00117ED5">
        <w:t xml:space="preserve"> </w:t>
      </w:r>
    </w:p>
    <w:p w:rsidR="004D47BF" w:rsidRDefault="003B3562" w:rsidP="000713B3">
      <w:pPr>
        <w:spacing w:line="240" w:lineRule="auto"/>
        <w:ind w:firstLine="709"/>
      </w:pPr>
      <w:r>
        <w:t xml:space="preserve">Формы </w:t>
      </w:r>
      <w:r w:rsidR="004D47BF">
        <w:t>с</w:t>
      </w:r>
      <w:r w:rsidR="004F3EFB">
        <w:t>пектр</w:t>
      </w:r>
      <w:r>
        <w:t xml:space="preserve">ов </w:t>
      </w:r>
      <w:r w:rsidR="004F3EFB">
        <w:t>реакций, принятые в новых нормах</w:t>
      </w:r>
      <w:r w:rsidR="00117ED5">
        <w:t xml:space="preserve"> РК</w:t>
      </w:r>
      <w:r w:rsidR="004F3EFB">
        <w:t xml:space="preserve">, близки к </w:t>
      </w:r>
      <w:r>
        <w:t xml:space="preserve">формам спектров, </w:t>
      </w:r>
      <w:r w:rsidR="004F3EFB">
        <w:t>приняты</w:t>
      </w:r>
      <w:r>
        <w:t>х</w:t>
      </w:r>
      <w:r w:rsidR="004F3EFB">
        <w:t xml:space="preserve"> в ранее действовавших нормах</w:t>
      </w:r>
      <w:r w:rsidR="005E4AEC">
        <w:t>, но</w:t>
      </w:r>
      <w:r w:rsidR="004F3EFB">
        <w:t xml:space="preserve"> </w:t>
      </w:r>
      <w:r>
        <w:t xml:space="preserve">существенно </w:t>
      </w:r>
      <w:r w:rsidR="004F3EFB">
        <w:t xml:space="preserve">отличаются от </w:t>
      </w:r>
      <w:r w:rsidR="00E41622">
        <w:t xml:space="preserve">форм спектров, </w:t>
      </w:r>
      <w:r w:rsidR="004F3EFB">
        <w:t xml:space="preserve">принятых в </w:t>
      </w:r>
      <w:proofErr w:type="spellStart"/>
      <w:r w:rsidR="004F3EFB">
        <w:t>Еврокодах</w:t>
      </w:r>
      <w:proofErr w:type="spellEnd"/>
      <w:r w:rsidR="004F3EFB">
        <w:t xml:space="preserve">. </w:t>
      </w:r>
    </w:p>
    <w:p w:rsidR="004D47BF" w:rsidRDefault="004F3EFB" w:rsidP="000713B3">
      <w:pPr>
        <w:spacing w:line="240" w:lineRule="auto"/>
        <w:ind w:firstLine="709"/>
      </w:pPr>
      <w:r>
        <w:t xml:space="preserve">Проведенный анализ показал, что для </w:t>
      </w:r>
      <w:r w:rsidR="00A9724B">
        <w:t>нормирования</w:t>
      </w:r>
      <w:r>
        <w:t xml:space="preserve"> спектров реакций, принятых в </w:t>
      </w:r>
      <w:proofErr w:type="spellStart"/>
      <w:r>
        <w:t>Еврокодах</w:t>
      </w:r>
      <w:proofErr w:type="spellEnd"/>
      <w:r w:rsidR="001D0517">
        <w:t>,</w:t>
      </w:r>
      <w:r>
        <w:t xml:space="preserve"> использовались инструментальные записи землетрясений, зарегистрированные </w:t>
      </w:r>
      <w:r w:rsidR="001D0517">
        <w:t xml:space="preserve">преимущественно </w:t>
      </w:r>
      <w:r>
        <w:t>аналоговыми станциями</w:t>
      </w:r>
      <w:r w:rsidR="001D0517">
        <w:t xml:space="preserve">. </w:t>
      </w:r>
      <w:r w:rsidR="004D47BF">
        <w:t>П</w:t>
      </w:r>
      <w:r w:rsidR="004D47BF" w:rsidRPr="004D481F">
        <w:t xml:space="preserve">еред включением в базы данных эти записи, для устранения </w:t>
      </w:r>
      <w:r w:rsidR="004D481F">
        <w:t xml:space="preserve">различного рода </w:t>
      </w:r>
      <w:r w:rsidR="004D47BF" w:rsidRPr="004D481F">
        <w:t>низкочастотных искаже</w:t>
      </w:r>
      <w:r w:rsidR="004D47BF" w:rsidRPr="004D481F">
        <w:softHyphen/>
        <w:t>ний, подвергались фильтрации</w:t>
      </w:r>
      <w:r w:rsidR="0063117A">
        <w:t xml:space="preserve"> и </w:t>
      </w:r>
      <w:r w:rsidR="004D47BF" w:rsidRPr="004D481F">
        <w:t xml:space="preserve">в </w:t>
      </w:r>
      <w:r w:rsidR="007F3910">
        <w:t>них</w:t>
      </w:r>
      <w:r w:rsidR="004D47BF" w:rsidRPr="004D481F">
        <w:t xml:space="preserve"> практически полностью подавлялись сиг</w:t>
      </w:r>
      <w:r w:rsidR="004D47BF" w:rsidRPr="004D481F">
        <w:softHyphen/>
        <w:t>налы с периодами более 3,3</w:t>
      </w:r>
      <w:r w:rsidR="0063117A">
        <w:t>-</w:t>
      </w:r>
      <w:r w:rsidR="004D47BF" w:rsidRPr="004D481F">
        <w:t>5,0 сек и частично</w:t>
      </w:r>
      <w:r w:rsidR="0063117A">
        <w:t xml:space="preserve"> – </w:t>
      </w:r>
      <w:r w:rsidR="004D47BF" w:rsidRPr="004D481F">
        <w:t>с периодами более 2,5</w:t>
      </w:r>
      <w:r w:rsidR="0063117A">
        <w:t>-</w:t>
      </w:r>
      <w:r w:rsidR="004D47BF" w:rsidRPr="004D481F">
        <w:t>3,5 сек</w:t>
      </w:r>
      <w:r w:rsidR="004D47BF">
        <w:t xml:space="preserve"> </w:t>
      </w:r>
      <w:r w:rsidR="0063117A">
        <w:t>(</w:t>
      </w:r>
      <w:r w:rsidR="0063117A" w:rsidRPr="004D481F">
        <w:t xml:space="preserve">вне зависимости от того являлись </w:t>
      </w:r>
      <w:r w:rsidR="0063117A">
        <w:t xml:space="preserve">эти сигналы </w:t>
      </w:r>
      <w:r w:rsidR="0063117A" w:rsidRPr="004D481F">
        <w:t>следствием искаже</w:t>
      </w:r>
      <w:r w:rsidR="0063117A" w:rsidRPr="004D481F">
        <w:softHyphen/>
        <w:t>ний или характеризовали действительны</w:t>
      </w:r>
      <w:r w:rsidR="0063117A">
        <w:t>е</w:t>
      </w:r>
      <w:r w:rsidR="0063117A" w:rsidRPr="004D481F">
        <w:t xml:space="preserve"> колебани</w:t>
      </w:r>
      <w:r w:rsidR="0063117A">
        <w:t>я</w:t>
      </w:r>
      <w:r w:rsidR="0063117A" w:rsidRPr="004D481F">
        <w:t xml:space="preserve"> грунта</w:t>
      </w:r>
      <w:r w:rsidR="0063117A">
        <w:t>).</w:t>
      </w:r>
    </w:p>
    <w:p w:rsidR="00342B0A" w:rsidRDefault="0063117A" w:rsidP="000713B3">
      <w:pPr>
        <w:spacing w:line="240" w:lineRule="auto"/>
        <w:ind w:firstLine="709"/>
      </w:pPr>
      <w:r>
        <w:t>Использование откорректированных подобным образом инструментальных записей привело к тому</w:t>
      </w:r>
      <w:r w:rsidR="008D38AE">
        <w:t xml:space="preserve">, что значение периода </w:t>
      </w:r>
      <w:r w:rsidR="008D38AE" w:rsidRPr="001D0517">
        <w:rPr>
          <w:i/>
          <w:lang w:val="en-US"/>
        </w:rPr>
        <w:t>T</w:t>
      </w:r>
      <w:r w:rsidR="008D38AE" w:rsidRPr="001D0517">
        <w:rPr>
          <w:vertAlign w:val="subscript"/>
          <w:lang w:val="en-US"/>
        </w:rPr>
        <w:t>D</w:t>
      </w:r>
      <w:r w:rsidR="008D38AE">
        <w:t xml:space="preserve">, </w:t>
      </w:r>
      <w:r w:rsidR="00342B0A">
        <w:t>характеризующе</w:t>
      </w:r>
      <w:r w:rsidR="008D38AE">
        <w:t xml:space="preserve">го в спектрах </w:t>
      </w:r>
      <w:r w:rsidR="008D38AE">
        <w:rPr>
          <w:lang w:val="en-US"/>
        </w:rPr>
        <w:t>EN</w:t>
      </w:r>
      <w:r w:rsidR="008D38AE">
        <w:t xml:space="preserve"> 1998-1</w:t>
      </w:r>
      <w:r w:rsidR="00342B0A">
        <w:t xml:space="preserve"> начало зоны максимальных постоянных спектральных перемещений,</w:t>
      </w:r>
      <w:r w:rsidR="004439DC">
        <w:t xml:space="preserve"> </w:t>
      </w:r>
      <w:r w:rsidR="009E17F6">
        <w:t xml:space="preserve">было </w:t>
      </w:r>
      <w:r w:rsidR="004439DC">
        <w:t>ошибочно</w:t>
      </w:r>
      <w:r w:rsidR="008D38AE">
        <w:t xml:space="preserve"> принято равным 2,0 сек</w:t>
      </w:r>
      <w:r w:rsidR="00342B0A">
        <w:t xml:space="preserve">. </w:t>
      </w:r>
      <w:r w:rsidR="005E4AEC">
        <w:t>Отметим, что в</w:t>
      </w:r>
      <w:r w:rsidR="00342B0A">
        <w:t xml:space="preserve"> нормах США (</w:t>
      </w:r>
      <w:r w:rsidR="00342B0A">
        <w:rPr>
          <w:lang w:val="en-US"/>
        </w:rPr>
        <w:t>ASCE</w:t>
      </w:r>
      <w:r w:rsidR="00342B0A" w:rsidRPr="00342B0A">
        <w:t xml:space="preserve"> 7-10)</w:t>
      </w:r>
      <w:r w:rsidR="00342B0A">
        <w:t xml:space="preserve"> значение этого периода </w:t>
      </w:r>
      <w:r w:rsidR="008D38AE">
        <w:t>нормировано</w:t>
      </w:r>
      <w:r w:rsidR="00342B0A">
        <w:t xml:space="preserve"> в зависимости от </w:t>
      </w:r>
      <w:r w:rsidR="008D38AE">
        <w:t xml:space="preserve">величин </w:t>
      </w:r>
      <w:r w:rsidR="00342B0A">
        <w:t xml:space="preserve">магнитуд землетрясений: при М=6,0-6,5 – </w:t>
      </w:r>
      <w:r w:rsidR="006D604B">
        <w:t xml:space="preserve">                 </w:t>
      </w:r>
      <w:r w:rsidR="006D604B" w:rsidRPr="001D0517">
        <w:rPr>
          <w:i/>
          <w:lang w:val="en-US"/>
        </w:rPr>
        <w:t>T</w:t>
      </w:r>
      <w:r w:rsidR="006D604B" w:rsidRPr="001D0517">
        <w:rPr>
          <w:vertAlign w:val="subscript"/>
          <w:lang w:val="en-US"/>
        </w:rPr>
        <w:t>D</w:t>
      </w:r>
      <w:r w:rsidR="006D604B">
        <w:t>=</w:t>
      </w:r>
      <w:r w:rsidR="00342B0A">
        <w:t>4 сек; при М=</w:t>
      </w:r>
      <w:r w:rsidR="004D47BF">
        <w:t xml:space="preserve">7,0-7,5 – </w:t>
      </w:r>
      <w:r w:rsidR="006D604B" w:rsidRPr="001D0517">
        <w:rPr>
          <w:i/>
          <w:lang w:val="en-US"/>
        </w:rPr>
        <w:t>T</w:t>
      </w:r>
      <w:r w:rsidR="006D604B" w:rsidRPr="001D0517">
        <w:rPr>
          <w:vertAlign w:val="subscript"/>
          <w:lang w:val="en-US"/>
        </w:rPr>
        <w:t>D</w:t>
      </w:r>
      <w:r w:rsidR="006D604B">
        <w:t>=</w:t>
      </w:r>
      <w:r w:rsidR="004D47BF">
        <w:t xml:space="preserve">8 сек; при М=8,0-8,5 – </w:t>
      </w:r>
      <w:r w:rsidR="00672AA3" w:rsidRPr="001D0517">
        <w:rPr>
          <w:i/>
          <w:lang w:val="en-US"/>
        </w:rPr>
        <w:t>T</w:t>
      </w:r>
      <w:r w:rsidR="00672AA3" w:rsidRPr="001D0517">
        <w:rPr>
          <w:vertAlign w:val="subscript"/>
          <w:lang w:val="en-US"/>
        </w:rPr>
        <w:t>D</w:t>
      </w:r>
      <w:r w:rsidR="00672AA3">
        <w:t>=</w:t>
      </w:r>
      <w:r w:rsidR="004D47BF">
        <w:t>16 сек.</w:t>
      </w:r>
      <w:r w:rsidR="00054BD3">
        <w:t xml:space="preserve"> Совершенно очевидно, что </w:t>
      </w:r>
      <w:r>
        <w:t>учет при построении спектров реакций</w:t>
      </w:r>
      <w:r w:rsidR="00054BD3">
        <w:t xml:space="preserve"> подобных значений </w:t>
      </w:r>
      <w:r w:rsidR="004439DC" w:rsidRPr="001D0517">
        <w:rPr>
          <w:i/>
          <w:lang w:val="en-US"/>
        </w:rPr>
        <w:t>T</w:t>
      </w:r>
      <w:r w:rsidR="004439DC" w:rsidRPr="001D0517">
        <w:rPr>
          <w:vertAlign w:val="subscript"/>
          <w:lang w:val="en-US"/>
        </w:rPr>
        <w:t>D</w:t>
      </w:r>
      <w:r w:rsidR="00237AEC">
        <w:t>, как правило,</w:t>
      </w:r>
      <w:r w:rsidR="00F037F2">
        <w:t xml:space="preserve"> </w:t>
      </w:r>
      <w:r w:rsidR="00054BD3">
        <w:t>не будет иметь практического значения.</w:t>
      </w:r>
    </w:p>
    <w:p w:rsidR="003B3562" w:rsidRPr="00313214" w:rsidRDefault="003B3562" w:rsidP="000713B3">
      <w:pPr>
        <w:spacing w:line="240" w:lineRule="auto"/>
        <w:ind w:firstLine="709"/>
      </w:pPr>
      <w:r>
        <w:t xml:space="preserve">В соответствии с новыми нормами </w:t>
      </w:r>
      <w:r w:rsidR="006632EB">
        <w:t xml:space="preserve">РК </w:t>
      </w:r>
      <w:r>
        <w:t xml:space="preserve">карты </w:t>
      </w:r>
      <w:r w:rsidRPr="00D10B61">
        <w:t>ОСЗ-</w:t>
      </w:r>
      <w:r>
        <w:t xml:space="preserve">2 применяются </w:t>
      </w:r>
      <w:r w:rsidR="00BD4F60">
        <w:t xml:space="preserve">только </w:t>
      </w:r>
      <w:r>
        <w:t xml:space="preserve">для определения сейсмической опасности строительных площадок в баллах, учитываемых только при определении объема конструктивных мероприятий, принимаемых при проектировании </w:t>
      </w:r>
      <w:r w:rsidR="00BD4F60">
        <w:t xml:space="preserve">зданий и </w:t>
      </w:r>
      <w:r>
        <w:t>сооружений вне зависимости от результатов их расчетов.</w:t>
      </w:r>
    </w:p>
    <w:p w:rsidR="00A9724B" w:rsidRDefault="00872A63" w:rsidP="000713B3">
      <w:pPr>
        <w:spacing w:line="240" w:lineRule="auto"/>
        <w:ind w:firstLine="709"/>
      </w:pPr>
      <w:bookmarkStart w:id="0" w:name="_GoBack"/>
      <w:bookmarkEnd w:id="0"/>
      <w:r>
        <w:t>Д</w:t>
      </w:r>
      <w:r w:rsidR="00A9724B">
        <w:t xml:space="preserve">ругие </w:t>
      </w:r>
      <w:r>
        <w:t xml:space="preserve">значимые </w:t>
      </w:r>
      <w:r w:rsidR="00A9724B">
        <w:t xml:space="preserve">положения новых норм </w:t>
      </w:r>
      <w:r w:rsidR="00CD3C9E">
        <w:t xml:space="preserve">будут </w:t>
      </w:r>
      <w:r w:rsidR="003F7949">
        <w:t>представлены</w:t>
      </w:r>
      <w:r w:rsidR="00CD3C9E">
        <w:t xml:space="preserve"> в докладе.</w:t>
      </w:r>
    </w:p>
    <w:p w:rsidR="004D481F" w:rsidRDefault="004D481F" w:rsidP="004F3EFB">
      <w:pPr>
        <w:spacing w:line="240" w:lineRule="auto"/>
      </w:pPr>
    </w:p>
    <w:p w:rsidR="00D704C6" w:rsidRPr="007A1D38" w:rsidRDefault="00D704C6" w:rsidP="0075127F">
      <w:pPr>
        <w:spacing w:line="240" w:lineRule="auto"/>
        <w:ind w:firstLine="0"/>
        <w:rPr>
          <w:b/>
          <w:iCs/>
          <w:lang w:val="en-US"/>
        </w:rPr>
      </w:pPr>
      <w:r>
        <w:rPr>
          <w:b/>
          <w:iCs/>
          <w:lang w:val="en-US"/>
        </w:rPr>
        <w:t>N</w:t>
      </w:r>
      <w:r w:rsidRPr="007A1D38">
        <w:rPr>
          <w:b/>
          <w:iCs/>
          <w:lang w:val="en-US"/>
        </w:rPr>
        <w:t>EW STANDARDS OF THE REPUBLIC OF KAZAKHSTAN ON SEISMIC-BUILDING CONSTRUCTION</w:t>
      </w:r>
    </w:p>
    <w:p w:rsidR="00D704C6" w:rsidRPr="008E07DC" w:rsidRDefault="00D704C6" w:rsidP="0075127F">
      <w:pPr>
        <w:spacing w:before="120" w:line="240" w:lineRule="auto"/>
        <w:ind w:firstLine="0"/>
        <w:rPr>
          <w:b/>
          <w:iCs/>
          <w:lang w:val="en-US"/>
        </w:rPr>
      </w:pPr>
      <w:r w:rsidRPr="00D704C6">
        <w:rPr>
          <w:b/>
          <w:iCs/>
          <w:lang w:val="en-US"/>
        </w:rPr>
        <w:t xml:space="preserve">I.E. </w:t>
      </w:r>
      <w:proofErr w:type="spellStart"/>
      <w:r w:rsidRPr="00D704C6">
        <w:rPr>
          <w:b/>
          <w:iCs/>
          <w:lang w:val="en-US"/>
        </w:rPr>
        <w:t>Itskov</w:t>
      </w:r>
      <w:proofErr w:type="spellEnd"/>
      <w:r w:rsidRPr="00D704C6">
        <w:rPr>
          <w:b/>
          <w:iCs/>
          <w:lang w:val="en-US"/>
        </w:rPr>
        <w:t xml:space="preserve">, </w:t>
      </w:r>
      <w:proofErr w:type="spellStart"/>
      <w:r w:rsidRPr="0075127F">
        <w:rPr>
          <w:iCs/>
          <w:lang w:val="en-US"/>
        </w:rPr>
        <w:t>Cand</w:t>
      </w:r>
      <w:proofErr w:type="spellEnd"/>
      <w:r w:rsidRPr="0075127F">
        <w:rPr>
          <w:iCs/>
          <w:lang w:val="en-US"/>
        </w:rPr>
        <w:t>. tech. Sci., Senior Researcher, Head of the Laboratory of Seismic Resistance of High-Rise Buildings, JSC «</w:t>
      </w:r>
      <w:proofErr w:type="spellStart"/>
      <w:r w:rsidRPr="0075127F">
        <w:rPr>
          <w:iCs/>
          <w:lang w:val="en-US"/>
        </w:rPr>
        <w:t>KazNIISA</w:t>
      </w:r>
      <w:proofErr w:type="spellEnd"/>
      <w:r w:rsidRPr="0075127F">
        <w:rPr>
          <w:iCs/>
          <w:lang w:val="en-US"/>
        </w:rPr>
        <w:t>»</w:t>
      </w:r>
    </w:p>
    <w:p w:rsidR="00A03B36" w:rsidRPr="008E07DC" w:rsidRDefault="00A03B36" w:rsidP="006A7BE3">
      <w:pPr>
        <w:spacing w:line="240" w:lineRule="auto"/>
        <w:rPr>
          <w:b/>
          <w:iCs/>
          <w:lang w:val="en-US"/>
        </w:rPr>
      </w:pPr>
    </w:p>
    <w:p w:rsidR="00282643" w:rsidRDefault="00A03B36" w:rsidP="004F0CCC">
      <w:pPr>
        <w:spacing w:line="240" w:lineRule="auto"/>
        <w:ind w:firstLine="0"/>
      </w:pPr>
      <w:r w:rsidRPr="0075127F">
        <w:rPr>
          <w:b/>
          <w:lang w:val="en-US"/>
        </w:rPr>
        <w:lastRenderedPageBreak/>
        <w:t>Keywords</w:t>
      </w:r>
      <w:r w:rsidRPr="00A03B36">
        <w:rPr>
          <w:lang w:val="en-US"/>
        </w:rPr>
        <w:t>: new norms, seismic construction, general seismic zoning maps, peak acceleration, response spectra.</w:t>
      </w:r>
    </w:p>
    <w:p w:rsidR="004F0CCC" w:rsidRDefault="004F0CCC" w:rsidP="0075127F">
      <w:pPr>
        <w:spacing w:line="240" w:lineRule="auto"/>
      </w:pPr>
    </w:p>
    <w:p w:rsidR="004F0CCC" w:rsidRDefault="004F0CCC" w:rsidP="0075127F">
      <w:pPr>
        <w:spacing w:line="240" w:lineRule="auto"/>
      </w:pPr>
    </w:p>
    <w:p w:rsidR="004F0CCC" w:rsidRDefault="004F0CCC" w:rsidP="004F0CCC">
      <w:pPr>
        <w:spacing w:line="240" w:lineRule="auto"/>
      </w:pPr>
      <w:r>
        <w:t xml:space="preserve">Республика Казахстан, 050046, г. Алматы, ул. </w:t>
      </w:r>
      <w:proofErr w:type="spellStart"/>
      <w:r>
        <w:t>Солодовникова</w:t>
      </w:r>
      <w:proofErr w:type="spellEnd"/>
      <w:r>
        <w:t>, 21а.</w:t>
      </w:r>
    </w:p>
    <w:p w:rsidR="004F0CCC" w:rsidRPr="004F0CCC" w:rsidRDefault="004F0CCC" w:rsidP="004F0CCC">
      <w:pPr>
        <w:spacing w:line="240" w:lineRule="auto"/>
        <w:rPr>
          <w:lang w:val="en-US"/>
        </w:rPr>
      </w:pPr>
      <w:r>
        <w:t>Тел</w:t>
      </w:r>
      <w:r w:rsidRPr="004F0CCC">
        <w:rPr>
          <w:lang w:val="en-US"/>
        </w:rPr>
        <w:t>. +7(727) 392 75 90, E-mail: kazniissa@mail.ru</w:t>
      </w:r>
    </w:p>
    <w:sectPr w:rsidR="004F0CCC" w:rsidRPr="004F0CCC" w:rsidSect="00D979BB">
      <w:pgSz w:w="11906" w:h="16838" w:code="9"/>
      <w:pgMar w:top="1134" w:right="1134" w:bottom="1134" w:left="1418" w:header="680" w:footer="10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Identity-H">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0A13"/>
    <w:multiLevelType w:val="multilevel"/>
    <w:tmpl w:val="703288BA"/>
    <w:lvl w:ilvl="0">
      <w:start w:val="1"/>
      <w:numFmt w:val="decimal"/>
      <w:lvlText w:val="3.%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1.%3"/>
      <w:lvlJc w:val="left"/>
      <w:pPr>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F587ED6"/>
    <w:multiLevelType w:val="hybridMultilevel"/>
    <w:tmpl w:val="ECDA0D86"/>
    <w:lvl w:ilvl="0" w:tplc="66DC9F1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9971684"/>
    <w:multiLevelType w:val="hybridMultilevel"/>
    <w:tmpl w:val="0C9AC07E"/>
    <w:lvl w:ilvl="0" w:tplc="43A6BF6E">
      <w:start w:val="1"/>
      <w:numFmt w:val="decimal"/>
      <w:suff w:val="space"/>
      <w:lvlText w:val="%1."/>
      <w:lvlJc w:val="left"/>
      <w:pPr>
        <w:ind w:left="0" w:firstLine="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7F2AC2"/>
    <w:multiLevelType w:val="multilevel"/>
    <w:tmpl w:val="45B6CACC"/>
    <w:lvl w:ilvl="0">
      <w:start w:val="1"/>
      <w:numFmt w:val="none"/>
      <w:suff w:val="space"/>
      <w:lvlText w:val="%11.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 "/>
      <w:lvlJc w:val="left"/>
      <w:pPr>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3A006F1"/>
    <w:multiLevelType w:val="multilevel"/>
    <w:tmpl w:val="E6EA4BE0"/>
    <w:lvl w:ilvl="0">
      <w:start w:val="4"/>
      <w:numFmt w:val="decimal"/>
      <w:lvlText w:val="%1"/>
      <w:lvlJc w:val="left"/>
      <w:pPr>
        <w:tabs>
          <w:tab w:val="num" w:pos="1068"/>
        </w:tabs>
        <w:ind w:left="1068" w:hanging="708"/>
      </w:pPr>
      <w:rPr>
        <w:rFonts w:hint="default"/>
      </w:rPr>
    </w:lvl>
    <w:lvl w:ilvl="1">
      <w:start w:val="1"/>
      <w:numFmt w:val="decimal"/>
      <w:isLgl/>
      <w:lvlText w:val="%1.%2"/>
      <w:lvlJc w:val="left"/>
      <w:pPr>
        <w:tabs>
          <w:tab w:val="num" w:pos="768"/>
        </w:tabs>
        <w:ind w:left="768" w:hanging="4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745B0E1D"/>
    <w:multiLevelType w:val="multilevel"/>
    <w:tmpl w:val="7FF8C39A"/>
    <w:lvl w:ilvl="0">
      <w:start w:val="1"/>
      <w:numFmt w:val="none"/>
      <w:suff w:val="space"/>
      <w:lvlText w:val="%11.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3.%3 "/>
      <w:lvlJc w:val="left"/>
      <w:pPr>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defaultTabStop w:val="851"/>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8F"/>
    <w:rsid w:val="000342A7"/>
    <w:rsid w:val="000463C0"/>
    <w:rsid w:val="00054BD3"/>
    <w:rsid w:val="00065B0E"/>
    <w:rsid w:val="000713B3"/>
    <w:rsid w:val="00072DA0"/>
    <w:rsid w:val="000C070D"/>
    <w:rsid w:val="000C0970"/>
    <w:rsid w:val="000E6203"/>
    <w:rsid w:val="00101ADE"/>
    <w:rsid w:val="00117ED5"/>
    <w:rsid w:val="00180806"/>
    <w:rsid w:val="001A1E35"/>
    <w:rsid w:val="001A3AC4"/>
    <w:rsid w:val="001B6E7B"/>
    <w:rsid w:val="001D0517"/>
    <w:rsid w:val="001D0C7B"/>
    <w:rsid w:val="001E288D"/>
    <w:rsid w:val="00237587"/>
    <w:rsid w:val="00237AEC"/>
    <w:rsid w:val="00273FFB"/>
    <w:rsid w:val="00282643"/>
    <w:rsid w:val="002A601C"/>
    <w:rsid w:val="00313214"/>
    <w:rsid w:val="003323BD"/>
    <w:rsid w:val="00342B0A"/>
    <w:rsid w:val="00366E43"/>
    <w:rsid w:val="003811E0"/>
    <w:rsid w:val="003B3562"/>
    <w:rsid w:val="003E6115"/>
    <w:rsid w:val="003F7949"/>
    <w:rsid w:val="004439DC"/>
    <w:rsid w:val="004B636B"/>
    <w:rsid w:val="004D47BF"/>
    <w:rsid w:val="004D481F"/>
    <w:rsid w:val="004F0CCC"/>
    <w:rsid w:val="004F3EFB"/>
    <w:rsid w:val="00501C89"/>
    <w:rsid w:val="00521638"/>
    <w:rsid w:val="005223CD"/>
    <w:rsid w:val="0053115D"/>
    <w:rsid w:val="005462D9"/>
    <w:rsid w:val="005625FE"/>
    <w:rsid w:val="0057071E"/>
    <w:rsid w:val="005A1D43"/>
    <w:rsid w:val="005A4EAA"/>
    <w:rsid w:val="005D30C2"/>
    <w:rsid w:val="005E4AEC"/>
    <w:rsid w:val="0063117A"/>
    <w:rsid w:val="00642F26"/>
    <w:rsid w:val="006632EB"/>
    <w:rsid w:val="00672AA3"/>
    <w:rsid w:val="0067753A"/>
    <w:rsid w:val="00680125"/>
    <w:rsid w:val="006A7BE3"/>
    <w:rsid w:val="006D604B"/>
    <w:rsid w:val="006F743D"/>
    <w:rsid w:val="00702A78"/>
    <w:rsid w:val="00712831"/>
    <w:rsid w:val="00727BA4"/>
    <w:rsid w:val="0074128F"/>
    <w:rsid w:val="0075127F"/>
    <w:rsid w:val="00755090"/>
    <w:rsid w:val="00763EBA"/>
    <w:rsid w:val="00765BEE"/>
    <w:rsid w:val="007A1D38"/>
    <w:rsid w:val="007D4260"/>
    <w:rsid w:val="007F0064"/>
    <w:rsid w:val="007F3910"/>
    <w:rsid w:val="0080551E"/>
    <w:rsid w:val="00856B5D"/>
    <w:rsid w:val="008631E0"/>
    <w:rsid w:val="00872A63"/>
    <w:rsid w:val="008925BB"/>
    <w:rsid w:val="008A654F"/>
    <w:rsid w:val="008C1E46"/>
    <w:rsid w:val="008D38AE"/>
    <w:rsid w:val="008E07DC"/>
    <w:rsid w:val="00900AFA"/>
    <w:rsid w:val="00927AD3"/>
    <w:rsid w:val="009A18E5"/>
    <w:rsid w:val="009C1322"/>
    <w:rsid w:val="009C3354"/>
    <w:rsid w:val="009E17F6"/>
    <w:rsid w:val="00A00CAC"/>
    <w:rsid w:val="00A03B36"/>
    <w:rsid w:val="00A536A6"/>
    <w:rsid w:val="00A72042"/>
    <w:rsid w:val="00A93513"/>
    <w:rsid w:val="00A9724B"/>
    <w:rsid w:val="00BD4F60"/>
    <w:rsid w:val="00BD5C8C"/>
    <w:rsid w:val="00C01C0D"/>
    <w:rsid w:val="00C15AD2"/>
    <w:rsid w:val="00C35424"/>
    <w:rsid w:val="00C54423"/>
    <w:rsid w:val="00C918E6"/>
    <w:rsid w:val="00CC4DBF"/>
    <w:rsid w:val="00CD3C9E"/>
    <w:rsid w:val="00CD5561"/>
    <w:rsid w:val="00CE3509"/>
    <w:rsid w:val="00D704C6"/>
    <w:rsid w:val="00D979BB"/>
    <w:rsid w:val="00DD1AAB"/>
    <w:rsid w:val="00E4155D"/>
    <w:rsid w:val="00E41622"/>
    <w:rsid w:val="00E45AD8"/>
    <w:rsid w:val="00E5140C"/>
    <w:rsid w:val="00E90CF5"/>
    <w:rsid w:val="00E937EA"/>
    <w:rsid w:val="00EA40F0"/>
    <w:rsid w:val="00ED2541"/>
    <w:rsid w:val="00EF67BB"/>
    <w:rsid w:val="00F037F2"/>
    <w:rsid w:val="00F32660"/>
    <w:rsid w:val="00FB20C3"/>
    <w:rsid w:val="00FC5704"/>
    <w:rsid w:val="00FF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06"/>
    <w:rPr>
      <w:rFonts w:ascii="Times New Roman" w:hAnsi="Times New Roman"/>
      <w:sz w:val="24"/>
      <w:szCs w:val="24"/>
      <w:lang w:val="ru-RU" w:eastAsia="ru-RU"/>
    </w:rPr>
  </w:style>
  <w:style w:type="paragraph" w:styleId="1">
    <w:name w:val="heading 1"/>
    <w:aliases w:val="Заголовок 01"/>
    <w:basedOn w:val="a"/>
    <w:next w:val="a"/>
    <w:link w:val="10"/>
    <w:qFormat/>
    <w:rsid w:val="00180806"/>
    <w:pPr>
      <w:keepNext/>
      <w:tabs>
        <w:tab w:val="num" w:pos="1068"/>
      </w:tabs>
      <w:spacing w:line="360" w:lineRule="auto"/>
      <w:ind w:left="1068" w:hanging="708"/>
      <w:outlineLvl w:val="0"/>
    </w:pPr>
    <w:rPr>
      <w:rFonts w:eastAsia="Times New Roman" w:cs="Times New Roman"/>
      <w:b/>
      <w:bCs/>
      <w:sz w:val="28"/>
    </w:rPr>
  </w:style>
  <w:style w:type="paragraph" w:styleId="2">
    <w:name w:val="heading 2"/>
    <w:aliases w:val="Заголовок 2.2"/>
    <w:basedOn w:val="a"/>
    <w:next w:val="a"/>
    <w:link w:val="20"/>
    <w:qFormat/>
    <w:rsid w:val="00180806"/>
    <w:pPr>
      <w:keepNext/>
      <w:spacing w:line="360" w:lineRule="auto"/>
      <w:ind w:left="360"/>
      <w:outlineLvl w:val="1"/>
    </w:pPr>
    <w:rPr>
      <w:rFonts w:eastAsia="Times New Roman" w:cs="Times New Roman"/>
      <w:b/>
      <w:bCs/>
      <w:sz w:val="28"/>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30"/>
    <w:uiPriority w:val="9"/>
    <w:unhideWhenUsed/>
    <w:qFormat/>
    <w:rsid w:val="001808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808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80806"/>
    <w:pPr>
      <w:keepNext/>
      <w:outlineLvl w:val="4"/>
    </w:pPr>
    <w:rPr>
      <w:rFonts w:eastAsia="Times New Roman" w:cs="Times New Roman"/>
      <w:b/>
      <w:bCs/>
      <w:sz w:val="28"/>
    </w:rPr>
  </w:style>
  <w:style w:type="paragraph" w:styleId="6">
    <w:name w:val="heading 6"/>
    <w:basedOn w:val="a"/>
    <w:next w:val="a"/>
    <w:link w:val="60"/>
    <w:qFormat/>
    <w:rsid w:val="00180806"/>
    <w:pPr>
      <w:keepNext/>
      <w:outlineLvl w:val="5"/>
    </w:pPr>
    <w:rPr>
      <w:rFonts w:eastAsia="Times New Roman" w:cs="Times New Roman"/>
      <w:sz w:val="28"/>
    </w:rPr>
  </w:style>
  <w:style w:type="paragraph" w:styleId="7">
    <w:name w:val="heading 7"/>
    <w:basedOn w:val="a"/>
    <w:next w:val="a"/>
    <w:link w:val="70"/>
    <w:qFormat/>
    <w:rsid w:val="00180806"/>
    <w:pPr>
      <w:keepNext/>
      <w:outlineLvl w:val="6"/>
    </w:pPr>
    <w:rPr>
      <w:rFonts w:eastAsia="Times New Roman" w:cs="Times New Roman"/>
      <w:b/>
      <w:bCs/>
      <w:sz w:val="28"/>
    </w:rPr>
  </w:style>
  <w:style w:type="paragraph" w:styleId="8">
    <w:name w:val="heading 8"/>
    <w:basedOn w:val="a"/>
    <w:next w:val="a"/>
    <w:link w:val="80"/>
    <w:qFormat/>
    <w:rsid w:val="00180806"/>
    <w:pPr>
      <w:keepNext/>
      <w:ind w:firstLine="720"/>
      <w:outlineLvl w:val="7"/>
    </w:pPr>
    <w:rPr>
      <w:rFonts w:eastAsia="Times New Roman" w:cs="Times New Roman"/>
      <w:sz w:val="28"/>
      <w:lang w:val="uk-UA"/>
    </w:rPr>
  </w:style>
  <w:style w:type="paragraph" w:styleId="9">
    <w:name w:val="heading 9"/>
    <w:basedOn w:val="a"/>
    <w:next w:val="a"/>
    <w:link w:val="90"/>
    <w:qFormat/>
    <w:rsid w:val="00180806"/>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 РК"/>
    <w:basedOn w:val="a"/>
    <w:qFormat/>
    <w:rsid w:val="00180806"/>
    <w:pPr>
      <w:widowControl w:val="0"/>
      <w:autoSpaceDE w:val="0"/>
      <w:autoSpaceDN w:val="0"/>
      <w:adjustRightInd w:val="0"/>
    </w:pPr>
    <w:rPr>
      <w:rFonts w:eastAsia="Times New Roman" w:cs="Arial"/>
      <w:bCs/>
      <w:iCs/>
      <w:szCs w:val="20"/>
    </w:rPr>
  </w:style>
  <w:style w:type="paragraph" w:customStyle="1" w:styleId="a4">
    <w:name w:val="Текст СН РК Знак Знак Знак Знак"/>
    <w:basedOn w:val="a"/>
    <w:link w:val="a5"/>
    <w:qFormat/>
    <w:rsid w:val="00180806"/>
    <w:pPr>
      <w:widowControl w:val="0"/>
      <w:autoSpaceDE w:val="0"/>
      <w:autoSpaceDN w:val="0"/>
      <w:adjustRightInd w:val="0"/>
    </w:pPr>
    <w:rPr>
      <w:rFonts w:eastAsia="Times New Roman" w:cs="Arial"/>
      <w:bCs/>
      <w:iCs/>
    </w:rPr>
  </w:style>
  <w:style w:type="character" w:customStyle="1" w:styleId="a5">
    <w:name w:val="Текст СН РК Знак Знак Знак Знак Знак"/>
    <w:link w:val="a4"/>
    <w:rsid w:val="00180806"/>
    <w:rPr>
      <w:rFonts w:ascii="Times New Roman" w:eastAsia="Times New Roman" w:hAnsi="Times New Roman" w:cs="Arial"/>
      <w:bCs/>
      <w:iCs/>
      <w:sz w:val="24"/>
      <w:szCs w:val="24"/>
      <w:lang w:eastAsia="ru-RU"/>
    </w:rPr>
  </w:style>
  <w:style w:type="paragraph" w:customStyle="1" w:styleId="EN">
    <w:name w:val="EN Знак Знак Знак"/>
    <w:basedOn w:val="a"/>
    <w:link w:val="EN0"/>
    <w:qFormat/>
    <w:rsid w:val="00180806"/>
    <w:pPr>
      <w:autoSpaceDE w:val="0"/>
      <w:autoSpaceDN w:val="0"/>
      <w:adjustRightInd w:val="0"/>
      <w:spacing w:line="360" w:lineRule="auto"/>
    </w:pPr>
    <w:rPr>
      <w:rFonts w:ascii="Arial--Identity-H" w:eastAsia="Times New Roman" w:hAnsi="Arial--Identity-H" w:cs="Arial--Identity-H"/>
      <w:sz w:val="30"/>
      <w:szCs w:val="30"/>
    </w:rPr>
  </w:style>
  <w:style w:type="character" w:customStyle="1" w:styleId="EN0">
    <w:name w:val="EN Знак Знак Знак Знак"/>
    <w:link w:val="EN"/>
    <w:rsid w:val="00180806"/>
    <w:rPr>
      <w:rFonts w:ascii="Arial--Identity-H" w:eastAsia="Times New Roman" w:hAnsi="Arial--Identity-H" w:cs="Arial--Identity-H"/>
      <w:sz w:val="30"/>
      <w:szCs w:val="30"/>
      <w:lang w:eastAsia="ru-RU"/>
    </w:rPr>
  </w:style>
  <w:style w:type="paragraph" w:customStyle="1" w:styleId="a6">
    <w:name w:val="Обложка Знак Знак Знак Знак"/>
    <w:basedOn w:val="a"/>
    <w:link w:val="a7"/>
    <w:qFormat/>
    <w:rsid w:val="00180806"/>
    <w:pPr>
      <w:widowControl w:val="0"/>
      <w:autoSpaceDE w:val="0"/>
      <w:autoSpaceDN w:val="0"/>
      <w:adjustRightInd w:val="0"/>
    </w:pPr>
    <w:rPr>
      <w:rFonts w:ascii="Arial" w:eastAsia="Times New Roman" w:hAnsi="Arial" w:cs="Arial"/>
      <w:b/>
      <w:iCs/>
    </w:rPr>
  </w:style>
  <w:style w:type="character" w:customStyle="1" w:styleId="a7">
    <w:name w:val="Обложка Знак Знак Знак Знак Знак"/>
    <w:link w:val="a6"/>
    <w:rsid w:val="00180806"/>
    <w:rPr>
      <w:rFonts w:ascii="Arial" w:eastAsia="Times New Roman" w:hAnsi="Arial" w:cs="Arial"/>
      <w:b/>
      <w:iCs/>
      <w:sz w:val="24"/>
      <w:szCs w:val="24"/>
      <w:lang w:eastAsia="ru-RU"/>
    </w:rPr>
  </w:style>
  <w:style w:type="paragraph" w:customStyle="1" w:styleId="EN1">
    <w:name w:val="EN"/>
    <w:basedOn w:val="a"/>
    <w:qFormat/>
    <w:rsid w:val="00180806"/>
    <w:pPr>
      <w:autoSpaceDE w:val="0"/>
      <w:autoSpaceDN w:val="0"/>
      <w:adjustRightInd w:val="0"/>
      <w:spacing w:line="360" w:lineRule="auto"/>
    </w:pPr>
    <w:rPr>
      <w:rFonts w:ascii="Arial--Identity-H" w:eastAsia="Calibri" w:hAnsi="Arial--Identity-H" w:cs="Arial--Identity-H"/>
      <w:bCs/>
      <w:i/>
      <w:sz w:val="30"/>
      <w:szCs w:val="30"/>
    </w:rPr>
  </w:style>
  <w:style w:type="paragraph" w:customStyle="1" w:styleId="a8">
    <w:name w:val="Текст СН РК Знак Знак Знак Знак Знак Знак"/>
    <w:basedOn w:val="a"/>
    <w:link w:val="a9"/>
    <w:qFormat/>
    <w:rsid w:val="00180806"/>
    <w:pPr>
      <w:widowControl w:val="0"/>
      <w:autoSpaceDE w:val="0"/>
      <w:autoSpaceDN w:val="0"/>
      <w:adjustRightInd w:val="0"/>
    </w:pPr>
    <w:rPr>
      <w:rFonts w:eastAsia="Times New Roman" w:cs="Arial"/>
      <w:bCs/>
      <w:iCs/>
    </w:rPr>
  </w:style>
  <w:style w:type="character" w:customStyle="1" w:styleId="a9">
    <w:name w:val="Текст СН РК Знак Знак Знак Знак Знак Знак Знак"/>
    <w:link w:val="a8"/>
    <w:rsid w:val="00180806"/>
    <w:rPr>
      <w:rFonts w:ascii="Times New Roman" w:eastAsia="Times New Roman" w:hAnsi="Times New Roman" w:cs="Arial"/>
      <w:bCs/>
      <w:iCs/>
      <w:sz w:val="24"/>
      <w:szCs w:val="24"/>
      <w:lang w:eastAsia="ru-RU"/>
    </w:rPr>
  </w:style>
  <w:style w:type="paragraph" w:customStyle="1" w:styleId="EN2">
    <w:name w:val="EN Знак Знак Знак Знак Знак"/>
    <w:basedOn w:val="a"/>
    <w:link w:val="EN3"/>
    <w:qFormat/>
    <w:rsid w:val="00180806"/>
    <w:pPr>
      <w:autoSpaceDE w:val="0"/>
      <w:autoSpaceDN w:val="0"/>
      <w:adjustRightInd w:val="0"/>
      <w:spacing w:line="360" w:lineRule="auto"/>
    </w:pPr>
    <w:rPr>
      <w:rFonts w:ascii="Arial--Identity-H" w:eastAsia="Times New Roman" w:hAnsi="Arial--Identity-H" w:cs="Arial--Identity-H"/>
      <w:sz w:val="30"/>
      <w:szCs w:val="30"/>
    </w:rPr>
  </w:style>
  <w:style w:type="character" w:customStyle="1" w:styleId="EN3">
    <w:name w:val="EN Знак Знак Знак Знак Знак Знак"/>
    <w:link w:val="EN2"/>
    <w:rsid w:val="00180806"/>
    <w:rPr>
      <w:rFonts w:ascii="Arial--Identity-H" w:eastAsia="Times New Roman" w:hAnsi="Arial--Identity-H" w:cs="Arial--Identity-H"/>
      <w:sz w:val="30"/>
      <w:szCs w:val="30"/>
      <w:lang w:eastAsia="ru-RU"/>
    </w:rPr>
  </w:style>
  <w:style w:type="paragraph" w:customStyle="1" w:styleId="aa">
    <w:name w:val="Текст СН РК Знак Знак"/>
    <w:basedOn w:val="a"/>
    <w:link w:val="ab"/>
    <w:qFormat/>
    <w:rsid w:val="00180806"/>
    <w:pPr>
      <w:widowControl w:val="0"/>
      <w:autoSpaceDE w:val="0"/>
      <w:autoSpaceDN w:val="0"/>
      <w:adjustRightInd w:val="0"/>
    </w:pPr>
    <w:rPr>
      <w:rFonts w:eastAsia="Times New Roman" w:cs="Arial"/>
      <w:bCs/>
      <w:iCs/>
    </w:rPr>
  </w:style>
  <w:style w:type="character" w:customStyle="1" w:styleId="ab">
    <w:name w:val="Текст СН РК Знак Знак Знак"/>
    <w:link w:val="aa"/>
    <w:rsid w:val="00180806"/>
    <w:rPr>
      <w:rFonts w:ascii="Times New Roman" w:eastAsia="Times New Roman" w:hAnsi="Times New Roman" w:cs="Arial"/>
      <w:bCs/>
      <w:iCs/>
      <w:sz w:val="24"/>
      <w:szCs w:val="24"/>
      <w:lang w:eastAsia="ru-RU"/>
    </w:rPr>
  </w:style>
  <w:style w:type="paragraph" w:customStyle="1" w:styleId="EN4">
    <w:name w:val="EN Знак"/>
    <w:basedOn w:val="a"/>
    <w:qFormat/>
    <w:rsid w:val="00180806"/>
    <w:pPr>
      <w:autoSpaceDE w:val="0"/>
      <w:autoSpaceDN w:val="0"/>
      <w:adjustRightInd w:val="0"/>
      <w:spacing w:line="360" w:lineRule="auto"/>
    </w:pPr>
    <w:rPr>
      <w:rFonts w:ascii="Arial--Identity-H" w:eastAsia="Times New Roman" w:hAnsi="Arial--Identity-H" w:cs="Arial--Identity-H"/>
      <w:sz w:val="30"/>
      <w:szCs w:val="30"/>
    </w:rPr>
  </w:style>
  <w:style w:type="paragraph" w:customStyle="1" w:styleId="ac">
    <w:name w:val="Текст СН РК Знак"/>
    <w:basedOn w:val="a"/>
    <w:qFormat/>
    <w:rsid w:val="00180806"/>
    <w:pPr>
      <w:widowControl w:val="0"/>
      <w:autoSpaceDE w:val="0"/>
      <w:autoSpaceDN w:val="0"/>
      <w:adjustRightInd w:val="0"/>
    </w:pPr>
    <w:rPr>
      <w:rFonts w:eastAsia="Times New Roman" w:cs="Arial"/>
      <w:bCs/>
      <w:iCs/>
      <w:szCs w:val="20"/>
    </w:rPr>
  </w:style>
  <w:style w:type="paragraph" w:customStyle="1" w:styleId="ad">
    <w:name w:val="Нумерация"/>
    <w:basedOn w:val="a"/>
    <w:link w:val="ae"/>
    <w:qFormat/>
    <w:rsid w:val="00180806"/>
    <w:pPr>
      <w:spacing w:line="240" w:lineRule="auto"/>
      <w:ind w:firstLine="0"/>
    </w:pPr>
    <w:rPr>
      <w:rFonts w:asciiTheme="minorHAnsi" w:hAnsiTheme="minorHAnsi"/>
      <w:szCs w:val="22"/>
      <w:lang w:eastAsia="en-US"/>
    </w:rPr>
  </w:style>
  <w:style w:type="character" w:customStyle="1" w:styleId="ae">
    <w:name w:val="Нумерация Знак"/>
    <w:link w:val="ad"/>
    <w:locked/>
    <w:rsid w:val="00180806"/>
    <w:rPr>
      <w:sz w:val="24"/>
    </w:rPr>
  </w:style>
  <w:style w:type="paragraph" w:customStyle="1" w:styleId="dos">
    <w:name w:val="Название dos"/>
    <w:basedOn w:val="a"/>
    <w:link w:val="dos0"/>
    <w:qFormat/>
    <w:rsid w:val="00180806"/>
    <w:pPr>
      <w:widowControl w:val="0"/>
      <w:spacing w:before="240" w:after="240" w:line="240" w:lineRule="auto"/>
      <w:contextualSpacing/>
      <w:jc w:val="center"/>
    </w:pPr>
    <w:rPr>
      <w:b/>
      <w:szCs w:val="22"/>
      <w:lang w:eastAsia="en-US"/>
    </w:rPr>
  </w:style>
  <w:style w:type="character" w:customStyle="1" w:styleId="dos0">
    <w:name w:val="Название dos Знак"/>
    <w:basedOn w:val="a0"/>
    <w:link w:val="dos"/>
    <w:locked/>
    <w:rsid w:val="00180806"/>
    <w:rPr>
      <w:rFonts w:ascii="Times New Roman" w:hAnsi="Times New Roman"/>
      <w:b/>
      <w:sz w:val="24"/>
    </w:rPr>
  </w:style>
  <w:style w:type="character" w:customStyle="1" w:styleId="10">
    <w:name w:val="Заголовок 1 Знак"/>
    <w:aliases w:val="Заголовок 01 Знак"/>
    <w:basedOn w:val="a0"/>
    <w:link w:val="1"/>
    <w:rsid w:val="00180806"/>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2 Знак"/>
    <w:basedOn w:val="a0"/>
    <w:link w:val="2"/>
    <w:rsid w:val="00180806"/>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uiPriority w:val="9"/>
    <w:rsid w:val="0018080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18080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80806"/>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80806"/>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8080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80806"/>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rsid w:val="00180806"/>
    <w:rPr>
      <w:rFonts w:ascii="Arial" w:eastAsia="Times New Roman" w:hAnsi="Arial" w:cs="Arial"/>
      <w:lang w:eastAsia="ru-RU"/>
    </w:rPr>
  </w:style>
  <w:style w:type="paragraph" w:styleId="11">
    <w:name w:val="toc 1"/>
    <w:basedOn w:val="a"/>
    <w:next w:val="a"/>
    <w:autoRedefine/>
    <w:uiPriority w:val="39"/>
    <w:qFormat/>
    <w:rsid w:val="00180806"/>
    <w:pPr>
      <w:tabs>
        <w:tab w:val="right" w:leader="dot" w:pos="9344"/>
      </w:tabs>
      <w:spacing w:before="120" w:after="120"/>
    </w:pPr>
    <w:rPr>
      <w:rFonts w:eastAsia="Times New Roman" w:cs="Times New Roman"/>
      <w:b/>
      <w:noProof/>
    </w:rPr>
  </w:style>
  <w:style w:type="paragraph" w:styleId="21">
    <w:name w:val="toc 2"/>
    <w:basedOn w:val="a"/>
    <w:next w:val="a"/>
    <w:uiPriority w:val="39"/>
    <w:qFormat/>
    <w:rsid w:val="00180806"/>
    <w:pPr>
      <w:ind w:left="240"/>
    </w:pPr>
    <w:rPr>
      <w:rFonts w:eastAsia="Times New Roman" w:cs="Times New Roman"/>
    </w:rPr>
  </w:style>
  <w:style w:type="paragraph" w:styleId="31">
    <w:name w:val="toc 3"/>
    <w:basedOn w:val="a"/>
    <w:next w:val="a"/>
    <w:uiPriority w:val="39"/>
    <w:qFormat/>
    <w:rsid w:val="00180806"/>
    <w:pPr>
      <w:ind w:left="480"/>
    </w:pPr>
    <w:rPr>
      <w:rFonts w:eastAsia="Times New Roman" w:cs="Times New Roman"/>
    </w:rPr>
  </w:style>
  <w:style w:type="paragraph" w:styleId="af">
    <w:name w:val="caption"/>
    <w:basedOn w:val="a"/>
    <w:next w:val="a"/>
    <w:uiPriority w:val="35"/>
    <w:semiHidden/>
    <w:unhideWhenUsed/>
    <w:qFormat/>
    <w:rsid w:val="00180806"/>
    <w:pPr>
      <w:spacing w:after="200" w:line="240" w:lineRule="auto"/>
    </w:pPr>
    <w:rPr>
      <w:rFonts w:eastAsia="Times New Roman" w:cs="Times New Roman"/>
      <w:b/>
      <w:bCs/>
      <w:color w:val="4F81BD" w:themeColor="accent1"/>
      <w:sz w:val="18"/>
      <w:szCs w:val="18"/>
      <w:lang w:eastAsia="en-US"/>
    </w:rPr>
  </w:style>
  <w:style w:type="paragraph" w:styleId="af0">
    <w:name w:val="Subtitle"/>
    <w:basedOn w:val="a"/>
    <w:next w:val="a"/>
    <w:link w:val="af1"/>
    <w:qFormat/>
    <w:rsid w:val="00180806"/>
    <w:pPr>
      <w:spacing w:after="60"/>
      <w:jc w:val="center"/>
      <w:outlineLvl w:val="1"/>
    </w:pPr>
    <w:rPr>
      <w:rFonts w:ascii="Cambria" w:eastAsia="Times New Roman" w:hAnsi="Cambria" w:cs="Times New Roman"/>
    </w:rPr>
  </w:style>
  <w:style w:type="character" w:customStyle="1" w:styleId="af1">
    <w:name w:val="Подзаголовок Знак"/>
    <w:basedOn w:val="a0"/>
    <w:link w:val="af0"/>
    <w:rsid w:val="00180806"/>
    <w:rPr>
      <w:rFonts w:ascii="Cambria" w:eastAsia="Times New Roman" w:hAnsi="Cambria" w:cs="Times New Roman"/>
      <w:sz w:val="24"/>
      <w:szCs w:val="24"/>
      <w:lang w:eastAsia="ru-RU"/>
    </w:rPr>
  </w:style>
  <w:style w:type="character" w:styleId="af2">
    <w:name w:val="Strong"/>
    <w:uiPriority w:val="22"/>
    <w:qFormat/>
    <w:rsid w:val="00180806"/>
    <w:rPr>
      <w:b w:val="0"/>
      <w:bCs w:val="0"/>
      <w:i w:val="0"/>
      <w:iCs w:val="0"/>
    </w:rPr>
  </w:style>
  <w:style w:type="character" w:styleId="af3">
    <w:name w:val="Emphasis"/>
    <w:basedOn w:val="a0"/>
    <w:uiPriority w:val="20"/>
    <w:qFormat/>
    <w:rsid w:val="00180806"/>
    <w:rPr>
      <w:i/>
      <w:iCs/>
    </w:rPr>
  </w:style>
  <w:style w:type="paragraph" w:styleId="af4">
    <w:name w:val="No Spacing"/>
    <w:uiPriority w:val="1"/>
    <w:qFormat/>
    <w:rsid w:val="00180806"/>
    <w:pPr>
      <w:spacing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180806"/>
    <w:pPr>
      <w:ind w:left="720"/>
      <w:contextualSpacing/>
    </w:pPr>
    <w:rPr>
      <w:rFonts w:eastAsia="Times New Roman" w:cs="Times New Roman"/>
    </w:rPr>
  </w:style>
  <w:style w:type="paragraph" w:styleId="af6">
    <w:name w:val="TOC Heading"/>
    <w:basedOn w:val="1"/>
    <w:next w:val="a"/>
    <w:uiPriority w:val="39"/>
    <w:qFormat/>
    <w:rsid w:val="00180806"/>
    <w:pPr>
      <w:keepLines/>
      <w:tabs>
        <w:tab w:val="clear" w:pos="1068"/>
      </w:tabs>
      <w:spacing w:before="480" w:line="276" w:lineRule="auto"/>
      <w:ind w:left="0" w:firstLine="0"/>
      <w:jc w:val="left"/>
      <w:outlineLvl w:val="9"/>
    </w:pPr>
    <w:rPr>
      <w:rFonts w:ascii="Cambria" w:hAnsi="Cambria"/>
      <w:color w:val="365F91"/>
      <w:szCs w:val="28"/>
    </w:rPr>
  </w:style>
  <w:style w:type="paragraph" w:styleId="af7">
    <w:name w:val="Normal (Web)"/>
    <w:basedOn w:val="a"/>
    <w:uiPriority w:val="99"/>
    <w:semiHidden/>
    <w:unhideWhenUsed/>
    <w:rsid w:val="0074128F"/>
    <w:pPr>
      <w:spacing w:before="100" w:beforeAutospacing="1" w:after="100" w:afterAutospacing="1" w:line="240" w:lineRule="auto"/>
      <w:ind w:firstLine="0"/>
      <w:jc w:val="left"/>
    </w:pPr>
    <w:rPr>
      <w:rFonts w:eastAsia="Times New Roman" w:cs="Times New Roman"/>
      <w:lang w:val="en-US" w:eastAsia="en-US"/>
    </w:rPr>
  </w:style>
  <w:style w:type="paragraph" w:customStyle="1" w:styleId="j12">
    <w:name w:val="j12"/>
    <w:basedOn w:val="a"/>
    <w:rsid w:val="007D4260"/>
    <w:pPr>
      <w:spacing w:before="100" w:beforeAutospacing="1" w:after="100" w:afterAutospacing="1" w:line="240" w:lineRule="auto"/>
      <w:ind w:firstLine="0"/>
      <w:jc w:val="left"/>
    </w:pPr>
    <w:rPr>
      <w:rFonts w:eastAsia="Times New Roman" w:cs="Times New Roman"/>
      <w:lang w:val="en-US" w:eastAsia="en-US"/>
    </w:rPr>
  </w:style>
  <w:style w:type="character" w:customStyle="1" w:styleId="s2">
    <w:name w:val="s2"/>
    <w:basedOn w:val="a0"/>
    <w:rsid w:val="007D4260"/>
  </w:style>
  <w:style w:type="character" w:styleId="af8">
    <w:name w:val="Hyperlink"/>
    <w:basedOn w:val="a0"/>
    <w:uiPriority w:val="99"/>
    <w:semiHidden/>
    <w:unhideWhenUsed/>
    <w:rsid w:val="007D4260"/>
    <w:rPr>
      <w:color w:val="0000FF"/>
      <w:u w:val="single"/>
    </w:rPr>
  </w:style>
  <w:style w:type="paragraph" w:styleId="af9">
    <w:name w:val="Body Text"/>
    <w:basedOn w:val="a"/>
    <w:link w:val="afa"/>
    <w:rsid w:val="0080551E"/>
    <w:rPr>
      <w:rFonts w:eastAsia="Times New Roman" w:cs="Times New Roman"/>
      <w:sz w:val="28"/>
    </w:rPr>
  </w:style>
  <w:style w:type="character" w:customStyle="1" w:styleId="afa">
    <w:name w:val="Основной текст Знак"/>
    <w:basedOn w:val="a0"/>
    <w:link w:val="af9"/>
    <w:rsid w:val="0080551E"/>
    <w:rPr>
      <w:rFonts w:ascii="Times New Roman" w:eastAsia="Times New Roman" w:hAnsi="Times New Roman" w:cs="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06"/>
    <w:rPr>
      <w:rFonts w:ascii="Times New Roman" w:hAnsi="Times New Roman"/>
      <w:sz w:val="24"/>
      <w:szCs w:val="24"/>
      <w:lang w:val="ru-RU" w:eastAsia="ru-RU"/>
    </w:rPr>
  </w:style>
  <w:style w:type="paragraph" w:styleId="1">
    <w:name w:val="heading 1"/>
    <w:aliases w:val="Заголовок 01"/>
    <w:basedOn w:val="a"/>
    <w:next w:val="a"/>
    <w:link w:val="10"/>
    <w:qFormat/>
    <w:rsid w:val="00180806"/>
    <w:pPr>
      <w:keepNext/>
      <w:tabs>
        <w:tab w:val="num" w:pos="1068"/>
      </w:tabs>
      <w:spacing w:line="360" w:lineRule="auto"/>
      <w:ind w:left="1068" w:hanging="708"/>
      <w:outlineLvl w:val="0"/>
    </w:pPr>
    <w:rPr>
      <w:rFonts w:eastAsia="Times New Roman" w:cs="Times New Roman"/>
      <w:b/>
      <w:bCs/>
      <w:sz w:val="28"/>
    </w:rPr>
  </w:style>
  <w:style w:type="paragraph" w:styleId="2">
    <w:name w:val="heading 2"/>
    <w:aliases w:val="Заголовок 2.2"/>
    <w:basedOn w:val="a"/>
    <w:next w:val="a"/>
    <w:link w:val="20"/>
    <w:qFormat/>
    <w:rsid w:val="00180806"/>
    <w:pPr>
      <w:keepNext/>
      <w:spacing w:line="360" w:lineRule="auto"/>
      <w:ind w:left="360"/>
      <w:outlineLvl w:val="1"/>
    </w:pPr>
    <w:rPr>
      <w:rFonts w:eastAsia="Times New Roman" w:cs="Times New Roman"/>
      <w:b/>
      <w:bCs/>
      <w:sz w:val="28"/>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30"/>
    <w:uiPriority w:val="9"/>
    <w:unhideWhenUsed/>
    <w:qFormat/>
    <w:rsid w:val="001808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808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80806"/>
    <w:pPr>
      <w:keepNext/>
      <w:outlineLvl w:val="4"/>
    </w:pPr>
    <w:rPr>
      <w:rFonts w:eastAsia="Times New Roman" w:cs="Times New Roman"/>
      <w:b/>
      <w:bCs/>
      <w:sz w:val="28"/>
    </w:rPr>
  </w:style>
  <w:style w:type="paragraph" w:styleId="6">
    <w:name w:val="heading 6"/>
    <w:basedOn w:val="a"/>
    <w:next w:val="a"/>
    <w:link w:val="60"/>
    <w:qFormat/>
    <w:rsid w:val="00180806"/>
    <w:pPr>
      <w:keepNext/>
      <w:outlineLvl w:val="5"/>
    </w:pPr>
    <w:rPr>
      <w:rFonts w:eastAsia="Times New Roman" w:cs="Times New Roman"/>
      <w:sz w:val="28"/>
    </w:rPr>
  </w:style>
  <w:style w:type="paragraph" w:styleId="7">
    <w:name w:val="heading 7"/>
    <w:basedOn w:val="a"/>
    <w:next w:val="a"/>
    <w:link w:val="70"/>
    <w:qFormat/>
    <w:rsid w:val="00180806"/>
    <w:pPr>
      <w:keepNext/>
      <w:outlineLvl w:val="6"/>
    </w:pPr>
    <w:rPr>
      <w:rFonts w:eastAsia="Times New Roman" w:cs="Times New Roman"/>
      <w:b/>
      <w:bCs/>
      <w:sz w:val="28"/>
    </w:rPr>
  </w:style>
  <w:style w:type="paragraph" w:styleId="8">
    <w:name w:val="heading 8"/>
    <w:basedOn w:val="a"/>
    <w:next w:val="a"/>
    <w:link w:val="80"/>
    <w:qFormat/>
    <w:rsid w:val="00180806"/>
    <w:pPr>
      <w:keepNext/>
      <w:ind w:firstLine="720"/>
      <w:outlineLvl w:val="7"/>
    </w:pPr>
    <w:rPr>
      <w:rFonts w:eastAsia="Times New Roman" w:cs="Times New Roman"/>
      <w:sz w:val="28"/>
      <w:lang w:val="uk-UA"/>
    </w:rPr>
  </w:style>
  <w:style w:type="paragraph" w:styleId="9">
    <w:name w:val="heading 9"/>
    <w:basedOn w:val="a"/>
    <w:next w:val="a"/>
    <w:link w:val="90"/>
    <w:qFormat/>
    <w:rsid w:val="00180806"/>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 РК"/>
    <w:basedOn w:val="a"/>
    <w:qFormat/>
    <w:rsid w:val="00180806"/>
    <w:pPr>
      <w:widowControl w:val="0"/>
      <w:autoSpaceDE w:val="0"/>
      <w:autoSpaceDN w:val="0"/>
      <w:adjustRightInd w:val="0"/>
    </w:pPr>
    <w:rPr>
      <w:rFonts w:eastAsia="Times New Roman" w:cs="Arial"/>
      <w:bCs/>
      <w:iCs/>
      <w:szCs w:val="20"/>
    </w:rPr>
  </w:style>
  <w:style w:type="paragraph" w:customStyle="1" w:styleId="a4">
    <w:name w:val="Текст СН РК Знак Знак Знак Знак"/>
    <w:basedOn w:val="a"/>
    <w:link w:val="a5"/>
    <w:qFormat/>
    <w:rsid w:val="00180806"/>
    <w:pPr>
      <w:widowControl w:val="0"/>
      <w:autoSpaceDE w:val="0"/>
      <w:autoSpaceDN w:val="0"/>
      <w:adjustRightInd w:val="0"/>
    </w:pPr>
    <w:rPr>
      <w:rFonts w:eastAsia="Times New Roman" w:cs="Arial"/>
      <w:bCs/>
      <w:iCs/>
    </w:rPr>
  </w:style>
  <w:style w:type="character" w:customStyle="1" w:styleId="a5">
    <w:name w:val="Текст СН РК Знак Знак Знак Знак Знак"/>
    <w:link w:val="a4"/>
    <w:rsid w:val="00180806"/>
    <w:rPr>
      <w:rFonts w:ascii="Times New Roman" w:eastAsia="Times New Roman" w:hAnsi="Times New Roman" w:cs="Arial"/>
      <w:bCs/>
      <w:iCs/>
      <w:sz w:val="24"/>
      <w:szCs w:val="24"/>
      <w:lang w:eastAsia="ru-RU"/>
    </w:rPr>
  </w:style>
  <w:style w:type="paragraph" w:customStyle="1" w:styleId="EN">
    <w:name w:val="EN Знак Знак Знак"/>
    <w:basedOn w:val="a"/>
    <w:link w:val="EN0"/>
    <w:qFormat/>
    <w:rsid w:val="00180806"/>
    <w:pPr>
      <w:autoSpaceDE w:val="0"/>
      <w:autoSpaceDN w:val="0"/>
      <w:adjustRightInd w:val="0"/>
      <w:spacing w:line="360" w:lineRule="auto"/>
    </w:pPr>
    <w:rPr>
      <w:rFonts w:ascii="Arial--Identity-H" w:eastAsia="Times New Roman" w:hAnsi="Arial--Identity-H" w:cs="Arial--Identity-H"/>
      <w:sz w:val="30"/>
      <w:szCs w:val="30"/>
    </w:rPr>
  </w:style>
  <w:style w:type="character" w:customStyle="1" w:styleId="EN0">
    <w:name w:val="EN Знак Знак Знак Знак"/>
    <w:link w:val="EN"/>
    <w:rsid w:val="00180806"/>
    <w:rPr>
      <w:rFonts w:ascii="Arial--Identity-H" w:eastAsia="Times New Roman" w:hAnsi="Arial--Identity-H" w:cs="Arial--Identity-H"/>
      <w:sz w:val="30"/>
      <w:szCs w:val="30"/>
      <w:lang w:eastAsia="ru-RU"/>
    </w:rPr>
  </w:style>
  <w:style w:type="paragraph" w:customStyle="1" w:styleId="a6">
    <w:name w:val="Обложка Знак Знак Знак Знак"/>
    <w:basedOn w:val="a"/>
    <w:link w:val="a7"/>
    <w:qFormat/>
    <w:rsid w:val="00180806"/>
    <w:pPr>
      <w:widowControl w:val="0"/>
      <w:autoSpaceDE w:val="0"/>
      <w:autoSpaceDN w:val="0"/>
      <w:adjustRightInd w:val="0"/>
    </w:pPr>
    <w:rPr>
      <w:rFonts w:ascii="Arial" w:eastAsia="Times New Roman" w:hAnsi="Arial" w:cs="Arial"/>
      <w:b/>
      <w:iCs/>
    </w:rPr>
  </w:style>
  <w:style w:type="character" w:customStyle="1" w:styleId="a7">
    <w:name w:val="Обложка Знак Знак Знак Знак Знак"/>
    <w:link w:val="a6"/>
    <w:rsid w:val="00180806"/>
    <w:rPr>
      <w:rFonts w:ascii="Arial" w:eastAsia="Times New Roman" w:hAnsi="Arial" w:cs="Arial"/>
      <w:b/>
      <w:iCs/>
      <w:sz w:val="24"/>
      <w:szCs w:val="24"/>
      <w:lang w:eastAsia="ru-RU"/>
    </w:rPr>
  </w:style>
  <w:style w:type="paragraph" w:customStyle="1" w:styleId="EN1">
    <w:name w:val="EN"/>
    <w:basedOn w:val="a"/>
    <w:qFormat/>
    <w:rsid w:val="00180806"/>
    <w:pPr>
      <w:autoSpaceDE w:val="0"/>
      <w:autoSpaceDN w:val="0"/>
      <w:adjustRightInd w:val="0"/>
      <w:spacing w:line="360" w:lineRule="auto"/>
    </w:pPr>
    <w:rPr>
      <w:rFonts w:ascii="Arial--Identity-H" w:eastAsia="Calibri" w:hAnsi="Arial--Identity-H" w:cs="Arial--Identity-H"/>
      <w:bCs/>
      <w:i/>
      <w:sz w:val="30"/>
      <w:szCs w:val="30"/>
    </w:rPr>
  </w:style>
  <w:style w:type="paragraph" w:customStyle="1" w:styleId="a8">
    <w:name w:val="Текст СН РК Знак Знак Знак Знак Знак Знак"/>
    <w:basedOn w:val="a"/>
    <w:link w:val="a9"/>
    <w:qFormat/>
    <w:rsid w:val="00180806"/>
    <w:pPr>
      <w:widowControl w:val="0"/>
      <w:autoSpaceDE w:val="0"/>
      <w:autoSpaceDN w:val="0"/>
      <w:adjustRightInd w:val="0"/>
    </w:pPr>
    <w:rPr>
      <w:rFonts w:eastAsia="Times New Roman" w:cs="Arial"/>
      <w:bCs/>
      <w:iCs/>
    </w:rPr>
  </w:style>
  <w:style w:type="character" w:customStyle="1" w:styleId="a9">
    <w:name w:val="Текст СН РК Знак Знак Знак Знак Знак Знак Знак"/>
    <w:link w:val="a8"/>
    <w:rsid w:val="00180806"/>
    <w:rPr>
      <w:rFonts w:ascii="Times New Roman" w:eastAsia="Times New Roman" w:hAnsi="Times New Roman" w:cs="Arial"/>
      <w:bCs/>
      <w:iCs/>
      <w:sz w:val="24"/>
      <w:szCs w:val="24"/>
      <w:lang w:eastAsia="ru-RU"/>
    </w:rPr>
  </w:style>
  <w:style w:type="paragraph" w:customStyle="1" w:styleId="EN2">
    <w:name w:val="EN Знак Знак Знак Знак Знак"/>
    <w:basedOn w:val="a"/>
    <w:link w:val="EN3"/>
    <w:qFormat/>
    <w:rsid w:val="00180806"/>
    <w:pPr>
      <w:autoSpaceDE w:val="0"/>
      <w:autoSpaceDN w:val="0"/>
      <w:adjustRightInd w:val="0"/>
      <w:spacing w:line="360" w:lineRule="auto"/>
    </w:pPr>
    <w:rPr>
      <w:rFonts w:ascii="Arial--Identity-H" w:eastAsia="Times New Roman" w:hAnsi="Arial--Identity-H" w:cs="Arial--Identity-H"/>
      <w:sz w:val="30"/>
      <w:szCs w:val="30"/>
    </w:rPr>
  </w:style>
  <w:style w:type="character" w:customStyle="1" w:styleId="EN3">
    <w:name w:val="EN Знак Знак Знак Знак Знак Знак"/>
    <w:link w:val="EN2"/>
    <w:rsid w:val="00180806"/>
    <w:rPr>
      <w:rFonts w:ascii="Arial--Identity-H" w:eastAsia="Times New Roman" w:hAnsi="Arial--Identity-H" w:cs="Arial--Identity-H"/>
      <w:sz w:val="30"/>
      <w:szCs w:val="30"/>
      <w:lang w:eastAsia="ru-RU"/>
    </w:rPr>
  </w:style>
  <w:style w:type="paragraph" w:customStyle="1" w:styleId="aa">
    <w:name w:val="Текст СН РК Знак Знак"/>
    <w:basedOn w:val="a"/>
    <w:link w:val="ab"/>
    <w:qFormat/>
    <w:rsid w:val="00180806"/>
    <w:pPr>
      <w:widowControl w:val="0"/>
      <w:autoSpaceDE w:val="0"/>
      <w:autoSpaceDN w:val="0"/>
      <w:adjustRightInd w:val="0"/>
    </w:pPr>
    <w:rPr>
      <w:rFonts w:eastAsia="Times New Roman" w:cs="Arial"/>
      <w:bCs/>
      <w:iCs/>
    </w:rPr>
  </w:style>
  <w:style w:type="character" w:customStyle="1" w:styleId="ab">
    <w:name w:val="Текст СН РК Знак Знак Знак"/>
    <w:link w:val="aa"/>
    <w:rsid w:val="00180806"/>
    <w:rPr>
      <w:rFonts w:ascii="Times New Roman" w:eastAsia="Times New Roman" w:hAnsi="Times New Roman" w:cs="Arial"/>
      <w:bCs/>
      <w:iCs/>
      <w:sz w:val="24"/>
      <w:szCs w:val="24"/>
      <w:lang w:eastAsia="ru-RU"/>
    </w:rPr>
  </w:style>
  <w:style w:type="paragraph" w:customStyle="1" w:styleId="EN4">
    <w:name w:val="EN Знак"/>
    <w:basedOn w:val="a"/>
    <w:qFormat/>
    <w:rsid w:val="00180806"/>
    <w:pPr>
      <w:autoSpaceDE w:val="0"/>
      <w:autoSpaceDN w:val="0"/>
      <w:adjustRightInd w:val="0"/>
      <w:spacing w:line="360" w:lineRule="auto"/>
    </w:pPr>
    <w:rPr>
      <w:rFonts w:ascii="Arial--Identity-H" w:eastAsia="Times New Roman" w:hAnsi="Arial--Identity-H" w:cs="Arial--Identity-H"/>
      <w:sz w:val="30"/>
      <w:szCs w:val="30"/>
    </w:rPr>
  </w:style>
  <w:style w:type="paragraph" w:customStyle="1" w:styleId="ac">
    <w:name w:val="Текст СН РК Знак"/>
    <w:basedOn w:val="a"/>
    <w:qFormat/>
    <w:rsid w:val="00180806"/>
    <w:pPr>
      <w:widowControl w:val="0"/>
      <w:autoSpaceDE w:val="0"/>
      <w:autoSpaceDN w:val="0"/>
      <w:adjustRightInd w:val="0"/>
    </w:pPr>
    <w:rPr>
      <w:rFonts w:eastAsia="Times New Roman" w:cs="Arial"/>
      <w:bCs/>
      <w:iCs/>
      <w:szCs w:val="20"/>
    </w:rPr>
  </w:style>
  <w:style w:type="paragraph" w:customStyle="1" w:styleId="ad">
    <w:name w:val="Нумерация"/>
    <w:basedOn w:val="a"/>
    <w:link w:val="ae"/>
    <w:qFormat/>
    <w:rsid w:val="00180806"/>
    <w:pPr>
      <w:spacing w:line="240" w:lineRule="auto"/>
      <w:ind w:firstLine="0"/>
    </w:pPr>
    <w:rPr>
      <w:rFonts w:asciiTheme="minorHAnsi" w:hAnsiTheme="minorHAnsi"/>
      <w:szCs w:val="22"/>
      <w:lang w:eastAsia="en-US"/>
    </w:rPr>
  </w:style>
  <w:style w:type="character" w:customStyle="1" w:styleId="ae">
    <w:name w:val="Нумерация Знак"/>
    <w:link w:val="ad"/>
    <w:locked/>
    <w:rsid w:val="00180806"/>
    <w:rPr>
      <w:sz w:val="24"/>
    </w:rPr>
  </w:style>
  <w:style w:type="paragraph" w:customStyle="1" w:styleId="dos">
    <w:name w:val="Название dos"/>
    <w:basedOn w:val="a"/>
    <w:link w:val="dos0"/>
    <w:qFormat/>
    <w:rsid w:val="00180806"/>
    <w:pPr>
      <w:widowControl w:val="0"/>
      <w:spacing w:before="240" w:after="240" w:line="240" w:lineRule="auto"/>
      <w:contextualSpacing/>
      <w:jc w:val="center"/>
    </w:pPr>
    <w:rPr>
      <w:b/>
      <w:szCs w:val="22"/>
      <w:lang w:eastAsia="en-US"/>
    </w:rPr>
  </w:style>
  <w:style w:type="character" w:customStyle="1" w:styleId="dos0">
    <w:name w:val="Название dos Знак"/>
    <w:basedOn w:val="a0"/>
    <w:link w:val="dos"/>
    <w:locked/>
    <w:rsid w:val="00180806"/>
    <w:rPr>
      <w:rFonts w:ascii="Times New Roman" w:hAnsi="Times New Roman"/>
      <w:b/>
      <w:sz w:val="24"/>
    </w:rPr>
  </w:style>
  <w:style w:type="character" w:customStyle="1" w:styleId="10">
    <w:name w:val="Заголовок 1 Знак"/>
    <w:aliases w:val="Заголовок 01 Знак"/>
    <w:basedOn w:val="a0"/>
    <w:link w:val="1"/>
    <w:rsid w:val="00180806"/>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2 Знак"/>
    <w:basedOn w:val="a0"/>
    <w:link w:val="2"/>
    <w:rsid w:val="00180806"/>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uiPriority w:val="9"/>
    <w:rsid w:val="0018080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18080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80806"/>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80806"/>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8080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80806"/>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rsid w:val="00180806"/>
    <w:rPr>
      <w:rFonts w:ascii="Arial" w:eastAsia="Times New Roman" w:hAnsi="Arial" w:cs="Arial"/>
      <w:lang w:eastAsia="ru-RU"/>
    </w:rPr>
  </w:style>
  <w:style w:type="paragraph" w:styleId="11">
    <w:name w:val="toc 1"/>
    <w:basedOn w:val="a"/>
    <w:next w:val="a"/>
    <w:autoRedefine/>
    <w:uiPriority w:val="39"/>
    <w:qFormat/>
    <w:rsid w:val="00180806"/>
    <w:pPr>
      <w:tabs>
        <w:tab w:val="right" w:leader="dot" w:pos="9344"/>
      </w:tabs>
      <w:spacing w:before="120" w:after="120"/>
    </w:pPr>
    <w:rPr>
      <w:rFonts w:eastAsia="Times New Roman" w:cs="Times New Roman"/>
      <w:b/>
      <w:noProof/>
    </w:rPr>
  </w:style>
  <w:style w:type="paragraph" w:styleId="21">
    <w:name w:val="toc 2"/>
    <w:basedOn w:val="a"/>
    <w:next w:val="a"/>
    <w:uiPriority w:val="39"/>
    <w:qFormat/>
    <w:rsid w:val="00180806"/>
    <w:pPr>
      <w:ind w:left="240"/>
    </w:pPr>
    <w:rPr>
      <w:rFonts w:eastAsia="Times New Roman" w:cs="Times New Roman"/>
    </w:rPr>
  </w:style>
  <w:style w:type="paragraph" w:styleId="31">
    <w:name w:val="toc 3"/>
    <w:basedOn w:val="a"/>
    <w:next w:val="a"/>
    <w:uiPriority w:val="39"/>
    <w:qFormat/>
    <w:rsid w:val="00180806"/>
    <w:pPr>
      <w:ind w:left="480"/>
    </w:pPr>
    <w:rPr>
      <w:rFonts w:eastAsia="Times New Roman" w:cs="Times New Roman"/>
    </w:rPr>
  </w:style>
  <w:style w:type="paragraph" w:styleId="af">
    <w:name w:val="caption"/>
    <w:basedOn w:val="a"/>
    <w:next w:val="a"/>
    <w:uiPriority w:val="35"/>
    <w:semiHidden/>
    <w:unhideWhenUsed/>
    <w:qFormat/>
    <w:rsid w:val="00180806"/>
    <w:pPr>
      <w:spacing w:after="200" w:line="240" w:lineRule="auto"/>
    </w:pPr>
    <w:rPr>
      <w:rFonts w:eastAsia="Times New Roman" w:cs="Times New Roman"/>
      <w:b/>
      <w:bCs/>
      <w:color w:val="4F81BD" w:themeColor="accent1"/>
      <w:sz w:val="18"/>
      <w:szCs w:val="18"/>
      <w:lang w:eastAsia="en-US"/>
    </w:rPr>
  </w:style>
  <w:style w:type="paragraph" w:styleId="af0">
    <w:name w:val="Subtitle"/>
    <w:basedOn w:val="a"/>
    <w:next w:val="a"/>
    <w:link w:val="af1"/>
    <w:qFormat/>
    <w:rsid w:val="00180806"/>
    <w:pPr>
      <w:spacing w:after="60"/>
      <w:jc w:val="center"/>
      <w:outlineLvl w:val="1"/>
    </w:pPr>
    <w:rPr>
      <w:rFonts w:ascii="Cambria" w:eastAsia="Times New Roman" w:hAnsi="Cambria" w:cs="Times New Roman"/>
    </w:rPr>
  </w:style>
  <w:style w:type="character" w:customStyle="1" w:styleId="af1">
    <w:name w:val="Подзаголовок Знак"/>
    <w:basedOn w:val="a0"/>
    <w:link w:val="af0"/>
    <w:rsid w:val="00180806"/>
    <w:rPr>
      <w:rFonts w:ascii="Cambria" w:eastAsia="Times New Roman" w:hAnsi="Cambria" w:cs="Times New Roman"/>
      <w:sz w:val="24"/>
      <w:szCs w:val="24"/>
      <w:lang w:eastAsia="ru-RU"/>
    </w:rPr>
  </w:style>
  <w:style w:type="character" w:styleId="af2">
    <w:name w:val="Strong"/>
    <w:uiPriority w:val="22"/>
    <w:qFormat/>
    <w:rsid w:val="00180806"/>
    <w:rPr>
      <w:b w:val="0"/>
      <w:bCs w:val="0"/>
      <w:i w:val="0"/>
      <w:iCs w:val="0"/>
    </w:rPr>
  </w:style>
  <w:style w:type="character" w:styleId="af3">
    <w:name w:val="Emphasis"/>
    <w:basedOn w:val="a0"/>
    <w:uiPriority w:val="20"/>
    <w:qFormat/>
    <w:rsid w:val="00180806"/>
    <w:rPr>
      <w:i/>
      <w:iCs/>
    </w:rPr>
  </w:style>
  <w:style w:type="paragraph" w:styleId="af4">
    <w:name w:val="No Spacing"/>
    <w:uiPriority w:val="1"/>
    <w:qFormat/>
    <w:rsid w:val="00180806"/>
    <w:pPr>
      <w:spacing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180806"/>
    <w:pPr>
      <w:ind w:left="720"/>
      <w:contextualSpacing/>
    </w:pPr>
    <w:rPr>
      <w:rFonts w:eastAsia="Times New Roman" w:cs="Times New Roman"/>
    </w:rPr>
  </w:style>
  <w:style w:type="paragraph" w:styleId="af6">
    <w:name w:val="TOC Heading"/>
    <w:basedOn w:val="1"/>
    <w:next w:val="a"/>
    <w:uiPriority w:val="39"/>
    <w:qFormat/>
    <w:rsid w:val="00180806"/>
    <w:pPr>
      <w:keepLines/>
      <w:tabs>
        <w:tab w:val="clear" w:pos="1068"/>
      </w:tabs>
      <w:spacing w:before="480" w:line="276" w:lineRule="auto"/>
      <w:ind w:left="0" w:firstLine="0"/>
      <w:jc w:val="left"/>
      <w:outlineLvl w:val="9"/>
    </w:pPr>
    <w:rPr>
      <w:rFonts w:ascii="Cambria" w:hAnsi="Cambria"/>
      <w:color w:val="365F91"/>
      <w:szCs w:val="28"/>
    </w:rPr>
  </w:style>
  <w:style w:type="paragraph" w:styleId="af7">
    <w:name w:val="Normal (Web)"/>
    <w:basedOn w:val="a"/>
    <w:uiPriority w:val="99"/>
    <w:semiHidden/>
    <w:unhideWhenUsed/>
    <w:rsid w:val="0074128F"/>
    <w:pPr>
      <w:spacing w:before="100" w:beforeAutospacing="1" w:after="100" w:afterAutospacing="1" w:line="240" w:lineRule="auto"/>
      <w:ind w:firstLine="0"/>
      <w:jc w:val="left"/>
    </w:pPr>
    <w:rPr>
      <w:rFonts w:eastAsia="Times New Roman" w:cs="Times New Roman"/>
      <w:lang w:val="en-US" w:eastAsia="en-US"/>
    </w:rPr>
  </w:style>
  <w:style w:type="paragraph" w:customStyle="1" w:styleId="j12">
    <w:name w:val="j12"/>
    <w:basedOn w:val="a"/>
    <w:rsid w:val="007D4260"/>
    <w:pPr>
      <w:spacing w:before="100" w:beforeAutospacing="1" w:after="100" w:afterAutospacing="1" w:line="240" w:lineRule="auto"/>
      <w:ind w:firstLine="0"/>
      <w:jc w:val="left"/>
    </w:pPr>
    <w:rPr>
      <w:rFonts w:eastAsia="Times New Roman" w:cs="Times New Roman"/>
      <w:lang w:val="en-US" w:eastAsia="en-US"/>
    </w:rPr>
  </w:style>
  <w:style w:type="character" w:customStyle="1" w:styleId="s2">
    <w:name w:val="s2"/>
    <w:basedOn w:val="a0"/>
    <w:rsid w:val="007D4260"/>
  </w:style>
  <w:style w:type="character" w:styleId="af8">
    <w:name w:val="Hyperlink"/>
    <w:basedOn w:val="a0"/>
    <w:uiPriority w:val="99"/>
    <w:semiHidden/>
    <w:unhideWhenUsed/>
    <w:rsid w:val="007D4260"/>
    <w:rPr>
      <w:color w:val="0000FF"/>
      <w:u w:val="single"/>
    </w:rPr>
  </w:style>
  <w:style w:type="paragraph" w:styleId="af9">
    <w:name w:val="Body Text"/>
    <w:basedOn w:val="a"/>
    <w:link w:val="afa"/>
    <w:rsid w:val="0080551E"/>
    <w:rPr>
      <w:rFonts w:eastAsia="Times New Roman" w:cs="Times New Roman"/>
      <w:sz w:val="28"/>
    </w:rPr>
  </w:style>
  <w:style w:type="character" w:customStyle="1" w:styleId="afa">
    <w:name w:val="Основной текст Знак"/>
    <w:basedOn w:val="a0"/>
    <w:link w:val="af9"/>
    <w:rsid w:val="0080551E"/>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088">
      <w:bodyDiv w:val="1"/>
      <w:marLeft w:val="0"/>
      <w:marRight w:val="0"/>
      <w:marTop w:val="0"/>
      <w:marBottom w:val="0"/>
      <w:divBdr>
        <w:top w:val="none" w:sz="0" w:space="0" w:color="auto"/>
        <w:left w:val="none" w:sz="0" w:space="0" w:color="auto"/>
        <w:bottom w:val="none" w:sz="0" w:space="0" w:color="auto"/>
        <w:right w:val="none" w:sz="0" w:space="0" w:color="auto"/>
      </w:divBdr>
    </w:div>
    <w:div w:id="226037597">
      <w:bodyDiv w:val="1"/>
      <w:marLeft w:val="0"/>
      <w:marRight w:val="0"/>
      <w:marTop w:val="0"/>
      <w:marBottom w:val="0"/>
      <w:divBdr>
        <w:top w:val="none" w:sz="0" w:space="0" w:color="auto"/>
        <w:left w:val="none" w:sz="0" w:space="0" w:color="auto"/>
        <w:bottom w:val="none" w:sz="0" w:space="0" w:color="auto"/>
        <w:right w:val="none" w:sz="0" w:space="0" w:color="auto"/>
      </w:divBdr>
    </w:div>
    <w:div w:id="526647788">
      <w:bodyDiv w:val="1"/>
      <w:marLeft w:val="0"/>
      <w:marRight w:val="0"/>
      <w:marTop w:val="0"/>
      <w:marBottom w:val="0"/>
      <w:divBdr>
        <w:top w:val="none" w:sz="0" w:space="0" w:color="auto"/>
        <w:left w:val="none" w:sz="0" w:space="0" w:color="auto"/>
        <w:bottom w:val="none" w:sz="0" w:space="0" w:color="auto"/>
        <w:right w:val="none" w:sz="0" w:space="0" w:color="auto"/>
      </w:divBdr>
    </w:div>
    <w:div w:id="626594226">
      <w:bodyDiv w:val="1"/>
      <w:marLeft w:val="0"/>
      <w:marRight w:val="0"/>
      <w:marTop w:val="0"/>
      <w:marBottom w:val="0"/>
      <w:divBdr>
        <w:top w:val="none" w:sz="0" w:space="0" w:color="auto"/>
        <w:left w:val="none" w:sz="0" w:space="0" w:color="auto"/>
        <w:bottom w:val="none" w:sz="0" w:space="0" w:color="auto"/>
        <w:right w:val="none" w:sz="0" w:space="0" w:color="auto"/>
      </w:divBdr>
    </w:div>
    <w:div w:id="2102990296">
      <w:bodyDiv w:val="1"/>
      <w:marLeft w:val="0"/>
      <w:marRight w:val="0"/>
      <w:marTop w:val="0"/>
      <w:marBottom w:val="0"/>
      <w:divBdr>
        <w:top w:val="none" w:sz="0" w:space="0" w:color="auto"/>
        <w:left w:val="none" w:sz="0" w:space="0" w:color="auto"/>
        <w:bottom w:val="none" w:sz="0" w:space="0" w:color="auto"/>
        <w:right w:val="none" w:sz="0" w:space="0" w:color="auto"/>
      </w:divBdr>
      <w:divsChild>
        <w:div w:id="1892422654">
          <w:marLeft w:val="0"/>
          <w:marRight w:val="0"/>
          <w:marTop w:val="0"/>
          <w:marBottom w:val="0"/>
          <w:divBdr>
            <w:top w:val="none" w:sz="0" w:space="0" w:color="auto"/>
            <w:left w:val="none" w:sz="0" w:space="0" w:color="auto"/>
            <w:bottom w:val="none" w:sz="0" w:space="0" w:color="auto"/>
            <w:right w:val="none" w:sz="0" w:space="0" w:color="auto"/>
          </w:divBdr>
        </w:div>
        <w:div w:id="37685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3</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54</cp:revision>
  <dcterms:created xsi:type="dcterms:W3CDTF">2017-11-05T04:59:00Z</dcterms:created>
  <dcterms:modified xsi:type="dcterms:W3CDTF">2017-11-16T12:45:00Z</dcterms:modified>
</cp:coreProperties>
</file>