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47" w:rsidRDefault="00B1681C" w:rsidP="00E1602B">
      <w:pPr>
        <w:spacing w:after="0" w:line="240" w:lineRule="auto"/>
        <w:rPr>
          <w:rFonts w:ascii="Times New Roman" w:hAnsi="Times New Roman"/>
          <w:b/>
          <w:caps/>
          <w:sz w:val="24"/>
          <w:szCs w:val="24"/>
        </w:rPr>
      </w:pPr>
      <w:r>
        <w:rPr>
          <w:rFonts w:ascii="Times New Roman" w:hAnsi="Times New Roman"/>
          <w:b/>
          <w:caps/>
          <w:sz w:val="24"/>
          <w:szCs w:val="24"/>
        </w:rPr>
        <w:t>«Научные»</w:t>
      </w:r>
      <w:r w:rsidR="001C46AB" w:rsidRPr="00931D7E">
        <w:rPr>
          <w:rFonts w:ascii="Times New Roman" w:hAnsi="Times New Roman"/>
          <w:b/>
          <w:caps/>
          <w:sz w:val="24"/>
          <w:szCs w:val="24"/>
        </w:rPr>
        <w:t xml:space="preserve"> </w:t>
      </w:r>
      <w:r w:rsidR="00150447" w:rsidRPr="00931D7E">
        <w:rPr>
          <w:rFonts w:ascii="Times New Roman" w:hAnsi="Times New Roman"/>
          <w:b/>
          <w:caps/>
          <w:sz w:val="24"/>
          <w:szCs w:val="24"/>
        </w:rPr>
        <w:t>Миф</w:t>
      </w:r>
      <w:r w:rsidR="001C46AB" w:rsidRPr="00931D7E">
        <w:rPr>
          <w:rFonts w:ascii="Times New Roman" w:hAnsi="Times New Roman"/>
          <w:b/>
          <w:caps/>
          <w:sz w:val="24"/>
          <w:szCs w:val="24"/>
        </w:rPr>
        <w:t>ы</w:t>
      </w:r>
      <w:r w:rsidR="00150447" w:rsidRPr="00931D7E">
        <w:rPr>
          <w:rFonts w:ascii="Times New Roman" w:hAnsi="Times New Roman"/>
          <w:b/>
          <w:caps/>
          <w:sz w:val="24"/>
          <w:szCs w:val="24"/>
        </w:rPr>
        <w:t xml:space="preserve"> сейсмического районирования</w:t>
      </w:r>
    </w:p>
    <w:p w:rsidR="001C46AB" w:rsidRDefault="001C46AB" w:rsidP="002E74CC">
      <w:pPr>
        <w:spacing w:after="0" w:line="240" w:lineRule="auto"/>
        <w:ind w:firstLine="680"/>
        <w:jc w:val="both"/>
        <w:rPr>
          <w:rFonts w:ascii="Times New Roman" w:hAnsi="Times New Roman"/>
          <w:sz w:val="28"/>
          <w:szCs w:val="28"/>
        </w:rPr>
      </w:pPr>
    </w:p>
    <w:p w:rsidR="00002399" w:rsidRPr="00002399" w:rsidRDefault="008B20B0" w:rsidP="00E1602B">
      <w:pPr>
        <w:spacing w:after="0" w:line="240" w:lineRule="auto"/>
        <w:rPr>
          <w:rFonts w:ascii="Times New Roman" w:hAnsi="Times New Roman"/>
          <w:sz w:val="24"/>
          <w:szCs w:val="28"/>
        </w:rPr>
      </w:pPr>
      <w:r>
        <w:rPr>
          <w:rFonts w:ascii="Times New Roman" w:hAnsi="Times New Roman"/>
          <w:b/>
          <w:sz w:val="24"/>
          <w:szCs w:val="28"/>
        </w:rPr>
        <w:t>А.С. Алешин</w:t>
      </w:r>
      <w:r w:rsidR="00002399" w:rsidRPr="00002399">
        <w:rPr>
          <w:rFonts w:ascii="Times New Roman" w:hAnsi="Times New Roman"/>
          <w:sz w:val="24"/>
          <w:szCs w:val="28"/>
        </w:rPr>
        <w:t>, д</w:t>
      </w:r>
      <w:r w:rsidR="00E1602B">
        <w:rPr>
          <w:rFonts w:ascii="Times New Roman" w:hAnsi="Times New Roman"/>
          <w:sz w:val="24"/>
          <w:szCs w:val="28"/>
        </w:rPr>
        <w:t>-р</w:t>
      </w:r>
      <w:r w:rsidR="00002399" w:rsidRPr="00002399">
        <w:rPr>
          <w:rFonts w:ascii="Times New Roman" w:hAnsi="Times New Roman"/>
          <w:sz w:val="24"/>
          <w:szCs w:val="28"/>
        </w:rPr>
        <w:t>.</w:t>
      </w:r>
      <w:r w:rsidR="00E1602B">
        <w:rPr>
          <w:rFonts w:ascii="Times New Roman" w:hAnsi="Times New Roman"/>
          <w:sz w:val="24"/>
          <w:szCs w:val="28"/>
        </w:rPr>
        <w:t xml:space="preserve"> </w:t>
      </w:r>
      <w:r w:rsidR="00002399" w:rsidRPr="00002399">
        <w:rPr>
          <w:rFonts w:ascii="Times New Roman" w:hAnsi="Times New Roman"/>
          <w:sz w:val="24"/>
          <w:szCs w:val="28"/>
        </w:rPr>
        <w:t>ф</w:t>
      </w:r>
      <w:r w:rsidR="00E1602B">
        <w:rPr>
          <w:rFonts w:ascii="Times New Roman" w:hAnsi="Times New Roman"/>
          <w:sz w:val="24"/>
          <w:szCs w:val="28"/>
        </w:rPr>
        <w:t>из</w:t>
      </w:r>
      <w:r w:rsidR="00002399" w:rsidRPr="00002399">
        <w:rPr>
          <w:rFonts w:ascii="Times New Roman" w:hAnsi="Times New Roman"/>
          <w:sz w:val="24"/>
          <w:szCs w:val="28"/>
        </w:rPr>
        <w:t>.-м</w:t>
      </w:r>
      <w:r w:rsidR="00E1602B">
        <w:rPr>
          <w:rFonts w:ascii="Times New Roman" w:hAnsi="Times New Roman"/>
          <w:sz w:val="24"/>
          <w:szCs w:val="28"/>
        </w:rPr>
        <w:t>ат</w:t>
      </w:r>
      <w:r w:rsidR="00002399" w:rsidRPr="00002399">
        <w:rPr>
          <w:rFonts w:ascii="Times New Roman" w:hAnsi="Times New Roman"/>
          <w:sz w:val="24"/>
          <w:szCs w:val="28"/>
        </w:rPr>
        <w:t>.</w:t>
      </w:r>
      <w:r w:rsidR="00E1602B">
        <w:rPr>
          <w:rFonts w:ascii="Times New Roman" w:hAnsi="Times New Roman"/>
          <w:sz w:val="24"/>
          <w:szCs w:val="28"/>
        </w:rPr>
        <w:t xml:space="preserve"> </w:t>
      </w:r>
      <w:r w:rsidR="00002399" w:rsidRPr="00002399">
        <w:rPr>
          <w:rFonts w:ascii="Times New Roman" w:hAnsi="Times New Roman"/>
          <w:sz w:val="24"/>
          <w:szCs w:val="28"/>
        </w:rPr>
        <w:t>н</w:t>
      </w:r>
      <w:r w:rsidR="00E1602B">
        <w:rPr>
          <w:rFonts w:ascii="Times New Roman" w:hAnsi="Times New Roman"/>
          <w:sz w:val="24"/>
          <w:szCs w:val="28"/>
        </w:rPr>
        <w:t xml:space="preserve">аук, гл. науч. </w:t>
      </w:r>
      <w:proofErr w:type="spellStart"/>
      <w:r w:rsidR="00E1602B">
        <w:rPr>
          <w:rFonts w:ascii="Times New Roman" w:hAnsi="Times New Roman"/>
          <w:sz w:val="24"/>
          <w:szCs w:val="28"/>
        </w:rPr>
        <w:t>сотр</w:t>
      </w:r>
      <w:proofErr w:type="spellEnd"/>
      <w:r w:rsidR="00E1602B">
        <w:rPr>
          <w:rFonts w:ascii="Times New Roman" w:hAnsi="Times New Roman"/>
          <w:sz w:val="24"/>
          <w:szCs w:val="28"/>
        </w:rPr>
        <w:t>.</w:t>
      </w:r>
    </w:p>
    <w:p w:rsidR="00002399" w:rsidRPr="00002399" w:rsidRDefault="00E1602B" w:rsidP="00E1602B">
      <w:pPr>
        <w:spacing w:after="0" w:line="240" w:lineRule="auto"/>
        <w:jc w:val="both"/>
        <w:rPr>
          <w:rFonts w:ascii="Times New Roman" w:hAnsi="Times New Roman"/>
          <w:sz w:val="24"/>
          <w:szCs w:val="28"/>
        </w:rPr>
      </w:pPr>
      <w:r>
        <w:rPr>
          <w:rFonts w:ascii="Times New Roman" w:hAnsi="Times New Roman"/>
          <w:sz w:val="24"/>
          <w:szCs w:val="28"/>
        </w:rPr>
        <w:t>(</w:t>
      </w:r>
      <w:r w:rsidR="00002399" w:rsidRPr="00002399">
        <w:rPr>
          <w:rFonts w:ascii="Times New Roman" w:hAnsi="Times New Roman"/>
          <w:sz w:val="24"/>
          <w:szCs w:val="28"/>
        </w:rPr>
        <w:t>Институт физики Земли им. О.Ю. Шмидта РАН, Москва</w:t>
      </w:r>
      <w:r>
        <w:rPr>
          <w:rFonts w:ascii="Times New Roman" w:hAnsi="Times New Roman"/>
          <w:sz w:val="24"/>
          <w:szCs w:val="28"/>
        </w:rPr>
        <w:t>)</w:t>
      </w:r>
    </w:p>
    <w:p w:rsidR="00002399" w:rsidRDefault="00002399" w:rsidP="002E74CC">
      <w:pPr>
        <w:spacing w:after="0" w:line="240" w:lineRule="auto"/>
        <w:ind w:firstLine="680"/>
        <w:jc w:val="both"/>
        <w:rPr>
          <w:rFonts w:ascii="Times New Roman" w:hAnsi="Times New Roman"/>
          <w:sz w:val="28"/>
          <w:szCs w:val="28"/>
        </w:rPr>
      </w:pPr>
    </w:p>
    <w:p w:rsidR="008879BF" w:rsidRDefault="008879BF" w:rsidP="006E00E9">
      <w:pPr>
        <w:spacing w:after="0" w:line="276" w:lineRule="auto"/>
        <w:jc w:val="both"/>
        <w:rPr>
          <w:rFonts w:ascii="Times New Roman" w:hAnsi="Times New Roman"/>
          <w:sz w:val="24"/>
          <w:szCs w:val="24"/>
        </w:rPr>
      </w:pPr>
      <w:r w:rsidRPr="00B1681C">
        <w:rPr>
          <w:rFonts w:ascii="Times New Roman" w:hAnsi="Times New Roman"/>
          <w:b/>
          <w:sz w:val="24"/>
          <w:szCs w:val="24"/>
        </w:rPr>
        <w:t>Аннотация.</w:t>
      </w:r>
      <w:r>
        <w:rPr>
          <w:rFonts w:ascii="Times New Roman" w:hAnsi="Times New Roman"/>
          <w:sz w:val="24"/>
          <w:szCs w:val="24"/>
        </w:rPr>
        <w:t xml:space="preserve"> Проанализиро</w:t>
      </w:r>
      <w:r w:rsidR="00703AF9">
        <w:rPr>
          <w:rFonts w:ascii="Times New Roman" w:hAnsi="Times New Roman"/>
          <w:sz w:val="24"/>
          <w:szCs w:val="24"/>
        </w:rPr>
        <w:t>ваны наиболее распространенные «научные мифы»</w:t>
      </w:r>
      <w:r>
        <w:rPr>
          <w:rFonts w:ascii="Times New Roman" w:hAnsi="Times New Roman"/>
          <w:sz w:val="24"/>
          <w:szCs w:val="24"/>
        </w:rPr>
        <w:t xml:space="preserve"> сейсмического районирования: о недостатках отечественных сейсмических норм, о преимуществах зарубежных норм и о чрезвычайной важности карт общего сейсмического районирования. Несмотря ни на что отечественная </w:t>
      </w:r>
      <w:r w:rsidRPr="00931D7E">
        <w:rPr>
          <w:rFonts w:ascii="Times New Roman" w:hAnsi="Times New Roman"/>
          <w:sz w:val="24"/>
          <w:szCs w:val="24"/>
        </w:rPr>
        <w:t xml:space="preserve">инженерная сейсмология в виде новейших нормативных документов успешно преодолевает возникающие трудности и интенсивно развивается. </w:t>
      </w:r>
    </w:p>
    <w:p w:rsidR="008879BF" w:rsidRDefault="008879BF" w:rsidP="006E00E9">
      <w:pPr>
        <w:spacing w:after="0" w:line="276" w:lineRule="auto"/>
        <w:jc w:val="both"/>
        <w:rPr>
          <w:rFonts w:ascii="Times New Roman" w:hAnsi="Times New Roman"/>
          <w:sz w:val="24"/>
          <w:szCs w:val="24"/>
        </w:rPr>
      </w:pPr>
      <w:r w:rsidRPr="00B1681C">
        <w:rPr>
          <w:rFonts w:ascii="Times New Roman" w:hAnsi="Times New Roman"/>
          <w:b/>
          <w:sz w:val="24"/>
          <w:szCs w:val="24"/>
        </w:rPr>
        <w:t>Ключевые слова</w:t>
      </w:r>
      <w:r>
        <w:rPr>
          <w:rFonts w:ascii="Times New Roman" w:hAnsi="Times New Roman"/>
          <w:sz w:val="24"/>
          <w:szCs w:val="24"/>
        </w:rPr>
        <w:t>: научные мифы, сейсмическое районирование, сейсмические нормативные документы.</w:t>
      </w:r>
    </w:p>
    <w:p w:rsidR="008879BF" w:rsidRDefault="008879BF" w:rsidP="007F7864">
      <w:pPr>
        <w:spacing w:after="0" w:line="276" w:lineRule="auto"/>
        <w:ind w:firstLine="680"/>
        <w:jc w:val="both"/>
        <w:rPr>
          <w:rFonts w:ascii="Times New Roman" w:hAnsi="Times New Roman"/>
          <w:sz w:val="24"/>
          <w:szCs w:val="24"/>
        </w:rPr>
      </w:pPr>
    </w:p>
    <w:p w:rsidR="00150447" w:rsidRPr="00931D7E" w:rsidRDefault="00150447" w:rsidP="007F7864">
      <w:pPr>
        <w:spacing w:after="0" w:line="276" w:lineRule="auto"/>
        <w:ind w:firstLine="680"/>
        <w:jc w:val="both"/>
        <w:rPr>
          <w:rFonts w:ascii="Times New Roman" w:hAnsi="Times New Roman"/>
          <w:sz w:val="24"/>
          <w:szCs w:val="24"/>
        </w:rPr>
      </w:pPr>
      <w:r w:rsidRPr="00931D7E">
        <w:rPr>
          <w:rFonts w:ascii="Times New Roman" w:hAnsi="Times New Roman"/>
          <w:sz w:val="24"/>
          <w:szCs w:val="24"/>
        </w:rPr>
        <w:t>Понятие миф в переводе с греческого скорее всег</w:t>
      </w:r>
      <w:r w:rsidR="00703AF9">
        <w:rPr>
          <w:rFonts w:ascii="Times New Roman" w:hAnsi="Times New Roman"/>
          <w:sz w:val="24"/>
          <w:szCs w:val="24"/>
        </w:rPr>
        <w:t>о соответствует русскому слову «предание»</w:t>
      </w:r>
      <w:r w:rsidRPr="00931D7E">
        <w:rPr>
          <w:rFonts w:ascii="Times New Roman" w:hAnsi="Times New Roman"/>
          <w:sz w:val="24"/>
          <w:szCs w:val="24"/>
        </w:rPr>
        <w:t xml:space="preserve">. Предание обобщает самые существенные, самые важные представления о возникновении мира и об взаимосвязях всего сущего в нем. Предание основано на Откровении по отношению к этим самым первым, самым важным сущностям. Наука в противоположность этому строит свое знание из наблюдений за поведением объектов в мире.  В таком понимании миф находится в сложном диалектическом соотношении с наукой.  С одной стороны, по мнению </w:t>
      </w:r>
      <w:r w:rsidR="00504ADB" w:rsidRPr="00931D7E">
        <w:rPr>
          <w:rFonts w:ascii="Times New Roman" w:hAnsi="Times New Roman"/>
          <w:sz w:val="24"/>
          <w:szCs w:val="24"/>
        </w:rPr>
        <w:t xml:space="preserve">выдающегося русского философа </w:t>
      </w:r>
      <w:r w:rsidRPr="00931D7E">
        <w:rPr>
          <w:rFonts w:ascii="Times New Roman" w:hAnsi="Times New Roman"/>
          <w:sz w:val="24"/>
          <w:szCs w:val="24"/>
        </w:rPr>
        <w:t>А.Ф. Лосева</w:t>
      </w:r>
      <w:r w:rsidR="000430E4">
        <w:rPr>
          <w:rFonts w:ascii="Times New Roman" w:hAnsi="Times New Roman"/>
          <w:sz w:val="24"/>
          <w:szCs w:val="24"/>
        </w:rPr>
        <w:t xml:space="preserve"> </w:t>
      </w:r>
      <w:r w:rsidR="000430E4" w:rsidRPr="000430E4">
        <w:rPr>
          <w:rFonts w:ascii="Times New Roman" w:hAnsi="Times New Roman"/>
          <w:sz w:val="24"/>
          <w:szCs w:val="24"/>
        </w:rPr>
        <w:t>[1]</w:t>
      </w:r>
      <w:r w:rsidR="00703AF9">
        <w:rPr>
          <w:rFonts w:ascii="Times New Roman" w:hAnsi="Times New Roman"/>
          <w:sz w:val="24"/>
          <w:szCs w:val="24"/>
        </w:rPr>
        <w:t xml:space="preserve"> «</w:t>
      </w:r>
      <w:r w:rsidRPr="00931D7E">
        <w:rPr>
          <w:rFonts w:ascii="Times New Roman" w:hAnsi="Times New Roman"/>
          <w:sz w:val="24"/>
          <w:szCs w:val="24"/>
        </w:rPr>
        <w:t>наука не рождается из мифа, но наука не существует без</w:t>
      </w:r>
      <w:r w:rsidR="00703AF9">
        <w:rPr>
          <w:rFonts w:ascii="Times New Roman" w:hAnsi="Times New Roman"/>
          <w:sz w:val="24"/>
          <w:szCs w:val="24"/>
        </w:rPr>
        <w:t xml:space="preserve"> мифа, наука всегда </w:t>
      </w:r>
      <w:proofErr w:type="spellStart"/>
      <w:r w:rsidR="00703AF9">
        <w:rPr>
          <w:rFonts w:ascii="Times New Roman" w:hAnsi="Times New Roman"/>
          <w:sz w:val="24"/>
          <w:szCs w:val="24"/>
        </w:rPr>
        <w:t>мифологична</w:t>
      </w:r>
      <w:proofErr w:type="spellEnd"/>
      <w:r w:rsidR="00703AF9">
        <w:rPr>
          <w:rFonts w:ascii="Times New Roman" w:hAnsi="Times New Roman"/>
          <w:sz w:val="24"/>
          <w:szCs w:val="24"/>
        </w:rPr>
        <w:t>»</w:t>
      </w:r>
      <w:r w:rsidRPr="00931D7E">
        <w:rPr>
          <w:rFonts w:ascii="Times New Roman" w:hAnsi="Times New Roman"/>
          <w:sz w:val="24"/>
          <w:szCs w:val="24"/>
        </w:rPr>
        <w:t>. С другой - несмотря на то, что корни мифа и науки совершенно противоположны, наука питается мифами, черпая из них свои исходные интуиции. Достаточно вспомнить миф о Прометее, подарившего человечеству Божественный огонь, символ творческого горения. Напряжение и противоречия между мифом и наукой возникают на контакт</w:t>
      </w:r>
      <w:r w:rsidR="00703AF9">
        <w:rPr>
          <w:rFonts w:ascii="Times New Roman" w:hAnsi="Times New Roman"/>
          <w:sz w:val="24"/>
          <w:szCs w:val="24"/>
        </w:rPr>
        <w:t>е, при появлении «научных мифов»</w:t>
      </w:r>
      <w:r w:rsidRPr="00931D7E">
        <w:rPr>
          <w:rFonts w:ascii="Times New Roman" w:hAnsi="Times New Roman"/>
          <w:sz w:val="24"/>
          <w:szCs w:val="24"/>
        </w:rPr>
        <w:t xml:space="preserve">, наиболее </w:t>
      </w:r>
      <w:r w:rsidR="00703AF9">
        <w:rPr>
          <w:rFonts w:ascii="Times New Roman" w:hAnsi="Times New Roman"/>
          <w:sz w:val="24"/>
          <w:szCs w:val="24"/>
        </w:rPr>
        <w:t>известный из которых это миф о «</w:t>
      </w:r>
      <w:r w:rsidRPr="00931D7E">
        <w:rPr>
          <w:rFonts w:ascii="Times New Roman" w:hAnsi="Times New Roman"/>
          <w:sz w:val="24"/>
          <w:szCs w:val="24"/>
        </w:rPr>
        <w:t>вечном д</w:t>
      </w:r>
      <w:r w:rsidR="00703AF9">
        <w:rPr>
          <w:rFonts w:ascii="Times New Roman" w:hAnsi="Times New Roman"/>
          <w:sz w:val="24"/>
          <w:szCs w:val="24"/>
        </w:rPr>
        <w:t>вигателе». Именно с «научными мифами»</w:t>
      </w:r>
      <w:r w:rsidRPr="00931D7E">
        <w:rPr>
          <w:rFonts w:ascii="Times New Roman" w:hAnsi="Times New Roman"/>
          <w:sz w:val="24"/>
          <w:szCs w:val="24"/>
        </w:rPr>
        <w:t>, которые и не мифы и не наука, необходимо бороться и их преодолевать.</w:t>
      </w:r>
    </w:p>
    <w:p w:rsidR="00150447" w:rsidRPr="00931D7E" w:rsidRDefault="00545D24" w:rsidP="007F7864">
      <w:pPr>
        <w:spacing w:after="0" w:line="276" w:lineRule="auto"/>
        <w:ind w:firstLine="680"/>
        <w:jc w:val="both"/>
        <w:rPr>
          <w:rFonts w:ascii="Times New Roman" w:hAnsi="Times New Roman"/>
          <w:sz w:val="24"/>
          <w:szCs w:val="24"/>
        </w:rPr>
      </w:pPr>
      <w:r w:rsidRPr="00931D7E">
        <w:rPr>
          <w:rFonts w:ascii="Times New Roman" w:hAnsi="Times New Roman"/>
          <w:sz w:val="24"/>
          <w:szCs w:val="24"/>
        </w:rPr>
        <w:t>Вероятно,</w:t>
      </w:r>
      <w:r w:rsidR="00150447" w:rsidRPr="00931D7E">
        <w:rPr>
          <w:rFonts w:ascii="Times New Roman" w:hAnsi="Times New Roman"/>
          <w:sz w:val="24"/>
          <w:szCs w:val="24"/>
        </w:rPr>
        <w:t xml:space="preserve"> не ко всем укоренившимся неправильным научным суждениям в области инженерн</w:t>
      </w:r>
      <w:r w:rsidR="00703AF9">
        <w:rPr>
          <w:rFonts w:ascii="Times New Roman" w:hAnsi="Times New Roman"/>
          <w:sz w:val="24"/>
          <w:szCs w:val="24"/>
        </w:rPr>
        <w:t>ой сейсмологии приложим термин «миф»</w:t>
      </w:r>
      <w:r w:rsidR="00150447" w:rsidRPr="00931D7E">
        <w:rPr>
          <w:rFonts w:ascii="Times New Roman" w:hAnsi="Times New Roman"/>
          <w:sz w:val="24"/>
          <w:szCs w:val="24"/>
        </w:rPr>
        <w:t xml:space="preserve">. Правильнее назвать их научными мифологемами. </w:t>
      </w:r>
      <w:r w:rsidRPr="00931D7E">
        <w:rPr>
          <w:rFonts w:ascii="Times New Roman" w:hAnsi="Times New Roman"/>
          <w:sz w:val="24"/>
          <w:szCs w:val="24"/>
        </w:rPr>
        <w:t>Научные мифологемы — это</w:t>
      </w:r>
      <w:r w:rsidR="00150447" w:rsidRPr="00931D7E">
        <w:rPr>
          <w:rFonts w:ascii="Times New Roman" w:hAnsi="Times New Roman"/>
          <w:sz w:val="24"/>
          <w:szCs w:val="24"/>
        </w:rPr>
        <w:t xml:space="preserve"> порождения неких смутных представлений о</w:t>
      </w:r>
      <w:r w:rsidR="00A26A91" w:rsidRPr="00931D7E">
        <w:rPr>
          <w:rFonts w:ascii="Times New Roman" w:hAnsi="Times New Roman"/>
          <w:sz w:val="24"/>
          <w:szCs w:val="24"/>
        </w:rPr>
        <w:t>б объектах инженерной сейсмологии</w:t>
      </w:r>
      <w:r w:rsidR="00703AF9">
        <w:rPr>
          <w:rFonts w:ascii="Times New Roman" w:hAnsi="Times New Roman"/>
          <w:sz w:val="24"/>
          <w:szCs w:val="24"/>
        </w:rPr>
        <w:t>, облеченных в «научную»</w:t>
      </w:r>
      <w:r w:rsidR="00150447" w:rsidRPr="00931D7E">
        <w:rPr>
          <w:rFonts w:ascii="Times New Roman" w:hAnsi="Times New Roman"/>
          <w:sz w:val="24"/>
          <w:szCs w:val="24"/>
        </w:rPr>
        <w:t xml:space="preserve"> форму. В настоящем сообщении отме</w:t>
      </w:r>
      <w:r w:rsidR="005922FA" w:rsidRPr="00931D7E">
        <w:rPr>
          <w:rFonts w:ascii="Times New Roman" w:hAnsi="Times New Roman"/>
          <w:sz w:val="24"/>
          <w:szCs w:val="24"/>
        </w:rPr>
        <w:t>чен</w:t>
      </w:r>
      <w:r w:rsidR="00150447" w:rsidRPr="00931D7E">
        <w:rPr>
          <w:rFonts w:ascii="Times New Roman" w:hAnsi="Times New Roman"/>
          <w:sz w:val="24"/>
          <w:szCs w:val="24"/>
        </w:rPr>
        <w:t xml:space="preserve"> ряд мифологем современного сейсмического районирования, причем сдела</w:t>
      </w:r>
      <w:r w:rsidR="005922FA" w:rsidRPr="00931D7E">
        <w:rPr>
          <w:rFonts w:ascii="Times New Roman" w:hAnsi="Times New Roman"/>
          <w:sz w:val="24"/>
          <w:szCs w:val="24"/>
        </w:rPr>
        <w:t>но</w:t>
      </w:r>
      <w:r w:rsidR="00150447" w:rsidRPr="00931D7E">
        <w:rPr>
          <w:rFonts w:ascii="Times New Roman" w:hAnsi="Times New Roman"/>
          <w:sz w:val="24"/>
          <w:szCs w:val="24"/>
        </w:rPr>
        <w:t xml:space="preserve"> это на примере положений новейших сейсмических нормативов.</w:t>
      </w:r>
      <w:r w:rsidR="009A3CD9" w:rsidRPr="00931D7E">
        <w:rPr>
          <w:rFonts w:ascii="Times New Roman" w:hAnsi="Times New Roman"/>
          <w:sz w:val="24"/>
          <w:szCs w:val="24"/>
        </w:rPr>
        <w:t xml:space="preserve"> </w:t>
      </w:r>
      <w:r w:rsidR="005922FA" w:rsidRPr="00931D7E">
        <w:rPr>
          <w:rFonts w:ascii="Times New Roman" w:hAnsi="Times New Roman"/>
          <w:sz w:val="24"/>
          <w:szCs w:val="24"/>
        </w:rPr>
        <w:t xml:space="preserve">Ниже приведен список </w:t>
      </w:r>
      <w:r w:rsidR="00A26A91" w:rsidRPr="00931D7E">
        <w:rPr>
          <w:rFonts w:ascii="Times New Roman" w:hAnsi="Times New Roman"/>
          <w:sz w:val="24"/>
          <w:szCs w:val="24"/>
        </w:rPr>
        <w:t xml:space="preserve">некоторых </w:t>
      </w:r>
      <w:r w:rsidR="005922FA" w:rsidRPr="00931D7E">
        <w:rPr>
          <w:rFonts w:ascii="Times New Roman" w:hAnsi="Times New Roman"/>
          <w:sz w:val="24"/>
          <w:szCs w:val="24"/>
        </w:rPr>
        <w:t xml:space="preserve">наиболее важных </w:t>
      </w:r>
      <w:r w:rsidR="00A26A91" w:rsidRPr="00931D7E">
        <w:rPr>
          <w:rFonts w:ascii="Times New Roman" w:hAnsi="Times New Roman"/>
          <w:sz w:val="24"/>
          <w:szCs w:val="24"/>
        </w:rPr>
        <w:t xml:space="preserve">инженерно-сейсмологических </w:t>
      </w:r>
      <w:r w:rsidR="005922FA" w:rsidRPr="00931D7E">
        <w:rPr>
          <w:rFonts w:ascii="Times New Roman" w:hAnsi="Times New Roman"/>
          <w:sz w:val="24"/>
          <w:szCs w:val="24"/>
        </w:rPr>
        <w:t>мифо</w:t>
      </w:r>
      <w:r w:rsidR="00A26A91" w:rsidRPr="00931D7E">
        <w:rPr>
          <w:rFonts w:ascii="Times New Roman" w:hAnsi="Times New Roman"/>
          <w:sz w:val="24"/>
          <w:szCs w:val="24"/>
        </w:rPr>
        <w:t>логем</w:t>
      </w:r>
      <w:r w:rsidR="005922FA" w:rsidRPr="00931D7E">
        <w:rPr>
          <w:rFonts w:ascii="Times New Roman" w:hAnsi="Times New Roman"/>
          <w:sz w:val="24"/>
          <w:szCs w:val="24"/>
        </w:rPr>
        <w:t>.</w:t>
      </w:r>
    </w:p>
    <w:p w:rsidR="00150447" w:rsidRPr="00931D7E" w:rsidRDefault="00150447"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 xml:space="preserve">1. </w:t>
      </w:r>
      <w:r w:rsidR="00545D24" w:rsidRPr="00931D7E">
        <w:rPr>
          <w:rFonts w:ascii="Times New Roman" w:hAnsi="Times New Roman"/>
          <w:sz w:val="24"/>
          <w:szCs w:val="24"/>
        </w:rPr>
        <w:t>О</w:t>
      </w:r>
      <w:r w:rsidRPr="00931D7E">
        <w:rPr>
          <w:rFonts w:ascii="Times New Roman" w:hAnsi="Times New Roman"/>
          <w:sz w:val="24"/>
          <w:szCs w:val="24"/>
        </w:rPr>
        <w:t xml:space="preserve"> недостатках сейсмических норм России</w:t>
      </w:r>
      <w:r w:rsidR="000430E4" w:rsidRPr="000430E4">
        <w:rPr>
          <w:rFonts w:ascii="Times New Roman" w:hAnsi="Times New Roman"/>
          <w:sz w:val="24"/>
          <w:szCs w:val="24"/>
        </w:rPr>
        <w:t xml:space="preserve"> [1-4]</w:t>
      </w:r>
      <w:r w:rsidRPr="00931D7E">
        <w:rPr>
          <w:rFonts w:ascii="Times New Roman" w:hAnsi="Times New Roman"/>
          <w:sz w:val="24"/>
          <w:szCs w:val="24"/>
        </w:rPr>
        <w:t>.</w:t>
      </w:r>
    </w:p>
    <w:p w:rsidR="00150447" w:rsidRPr="00931D7E" w:rsidRDefault="00150447"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 xml:space="preserve">2. </w:t>
      </w:r>
      <w:r w:rsidR="00545D24" w:rsidRPr="00931D7E">
        <w:rPr>
          <w:rFonts w:ascii="Times New Roman" w:hAnsi="Times New Roman"/>
          <w:sz w:val="24"/>
          <w:szCs w:val="24"/>
        </w:rPr>
        <w:t>О</w:t>
      </w:r>
      <w:r w:rsidRPr="00931D7E">
        <w:rPr>
          <w:rFonts w:ascii="Times New Roman" w:hAnsi="Times New Roman"/>
          <w:sz w:val="24"/>
          <w:szCs w:val="24"/>
        </w:rPr>
        <w:t xml:space="preserve"> пр</w:t>
      </w:r>
      <w:r w:rsidR="001C46AB" w:rsidRPr="00931D7E">
        <w:rPr>
          <w:rFonts w:ascii="Times New Roman" w:hAnsi="Times New Roman"/>
          <w:sz w:val="24"/>
          <w:szCs w:val="24"/>
        </w:rPr>
        <w:t>е</w:t>
      </w:r>
      <w:r w:rsidRPr="00931D7E">
        <w:rPr>
          <w:rFonts w:ascii="Times New Roman" w:hAnsi="Times New Roman"/>
          <w:sz w:val="24"/>
          <w:szCs w:val="24"/>
        </w:rPr>
        <w:t>и</w:t>
      </w:r>
      <w:r w:rsidR="001C46AB" w:rsidRPr="00931D7E">
        <w:rPr>
          <w:rFonts w:ascii="Times New Roman" w:hAnsi="Times New Roman"/>
          <w:sz w:val="24"/>
          <w:szCs w:val="24"/>
        </w:rPr>
        <w:t>муществе</w:t>
      </w:r>
      <w:r w:rsidRPr="00931D7E">
        <w:rPr>
          <w:rFonts w:ascii="Times New Roman" w:hAnsi="Times New Roman"/>
          <w:sz w:val="24"/>
          <w:szCs w:val="24"/>
        </w:rPr>
        <w:t xml:space="preserve"> </w:t>
      </w:r>
      <w:r w:rsidR="001C46AB" w:rsidRPr="00931D7E">
        <w:rPr>
          <w:rFonts w:ascii="Times New Roman" w:hAnsi="Times New Roman"/>
          <w:sz w:val="24"/>
          <w:szCs w:val="24"/>
        </w:rPr>
        <w:t>зарубежных сейсмических</w:t>
      </w:r>
      <w:r w:rsidRPr="00931D7E">
        <w:rPr>
          <w:rFonts w:ascii="Times New Roman" w:hAnsi="Times New Roman"/>
          <w:sz w:val="24"/>
          <w:szCs w:val="24"/>
        </w:rPr>
        <w:t xml:space="preserve"> норм</w:t>
      </w:r>
      <w:r w:rsidR="001C46AB" w:rsidRPr="00931D7E">
        <w:rPr>
          <w:rFonts w:ascii="Times New Roman" w:hAnsi="Times New Roman"/>
          <w:sz w:val="24"/>
          <w:szCs w:val="24"/>
        </w:rPr>
        <w:t xml:space="preserve"> перед отечественными</w:t>
      </w:r>
      <w:r w:rsidR="000430E4" w:rsidRPr="000430E4">
        <w:rPr>
          <w:rFonts w:ascii="Times New Roman" w:hAnsi="Times New Roman"/>
          <w:sz w:val="24"/>
          <w:szCs w:val="24"/>
        </w:rPr>
        <w:t xml:space="preserve"> [1-4]</w:t>
      </w:r>
      <w:r w:rsidRPr="00931D7E">
        <w:rPr>
          <w:rFonts w:ascii="Times New Roman" w:hAnsi="Times New Roman"/>
          <w:sz w:val="24"/>
          <w:szCs w:val="24"/>
        </w:rPr>
        <w:t>.</w:t>
      </w:r>
    </w:p>
    <w:p w:rsidR="00F14444" w:rsidRPr="00931D7E" w:rsidRDefault="00F14444"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 xml:space="preserve">3.  </w:t>
      </w:r>
      <w:r w:rsidR="00545D24" w:rsidRPr="00931D7E">
        <w:rPr>
          <w:rFonts w:ascii="Times New Roman" w:hAnsi="Times New Roman"/>
          <w:sz w:val="24"/>
          <w:szCs w:val="24"/>
        </w:rPr>
        <w:t>Преувеличение</w:t>
      </w:r>
      <w:r w:rsidRPr="00931D7E">
        <w:rPr>
          <w:rFonts w:ascii="Times New Roman" w:hAnsi="Times New Roman"/>
          <w:sz w:val="24"/>
          <w:szCs w:val="24"/>
        </w:rPr>
        <w:t xml:space="preserve"> роли общего сейсмического районирования </w:t>
      </w:r>
      <w:r w:rsidR="00703AF9">
        <w:rPr>
          <w:rFonts w:ascii="Times New Roman" w:hAnsi="Times New Roman"/>
          <w:sz w:val="24"/>
          <w:szCs w:val="24"/>
        </w:rPr>
        <w:t>«при принятии проектных решений»</w:t>
      </w:r>
      <w:r w:rsidR="000430E4" w:rsidRPr="000430E4">
        <w:rPr>
          <w:rFonts w:ascii="Times New Roman" w:hAnsi="Times New Roman"/>
          <w:sz w:val="24"/>
          <w:szCs w:val="24"/>
        </w:rPr>
        <w:t>[5</w:t>
      </w:r>
      <w:r w:rsidR="00AC3A92" w:rsidRPr="00AC3A92">
        <w:rPr>
          <w:rFonts w:ascii="Times New Roman" w:hAnsi="Times New Roman"/>
          <w:sz w:val="24"/>
          <w:szCs w:val="24"/>
        </w:rPr>
        <w:t>,11</w:t>
      </w:r>
      <w:r w:rsidR="000430E4" w:rsidRPr="000430E4">
        <w:rPr>
          <w:rFonts w:ascii="Times New Roman" w:hAnsi="Times New Roman"/>
          <w:sz w:val="24"/>
          <w:szCs w:val="24"/>
        </w:rPr>
        <w:t>]</w:t>
      </w:r>
      <w:r w:rsidRPr="00931D7E">
        <w:rPr>
          <w:rFonts w:ascii="Times New Roman" w:hAnsi="Times New Roman"/>
          <w:sz w:val="24"/>
          <w:szCs w:val="24"/>
        </w:rPr>
        <w:t>.</w:t>
      </w:r>
    </w:p>
    <w:p w:rsidR="00150447" w:rsidRPr="000430E4" w:rsidRDefault="00F14444"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4</w:t>
      </w:r>
      <w:r w:rsidR="00150447" w:rsidRPr="00931D7E">
        <w:rPr>
          <w:rFonts w:ascii="Times New Roman" w:hAnsi="Times New Roman"/>
          <w:sz w:val="24"/>
          <w:szCs w:val="24"/>
        </w:rPr>
        <w:t xml:space="preserve">. </w:t>
      </w:r>
      <w:r w:rsidR="00545D24" w:rsidRPr="00931D7E">
        <w:rPr>
          <w:rFonts w:ascii="Times New Roman" w:hAnsi="Times New Roman"/>
          <w:sz w:val="24"/>
          <w:szCs w:val="24"/>
        </w:rPr>
        <w:t>О</w:t>
      </w:r>
      <w:r w:rsidR="009A3CD9" w:rsidRPr="00931D7E">
        <w:rPr>
          <w:rFonts w:ascii="Times New Roman" w:hAnsi="Times New Roman"/>
          <w:sz w:val="24"/>
          <w:szCs w:val="24"/>
        </w:rPr>
        <w:t xml:space="preserve"> необходимости сейсмологических </w:t>
      </w:r>
      <w:proofErr w:type="spellStart"/>
      <w:r w:rsidR="009A3CD9" w:rsidRPr="00931D7E">
        <w:rPr>
          <w:rFonts w:ascii="Times New Roman" w:hAnsi="Times New Roman"/>
          <w:sz w:val="24"/>
          <w:szCs w:val="24"/>
        </w:rPr>
        <w:t>наблюдени</w:t>
      </w:r>
      <w:proofErr w:type="spellEnd"/>
      <w:r w:rsidR="009A3CD9" w:rsidRPr="00931D7E">
        <w:rPr>
          <w:rFonts w:ascii="Times New Roman" w:hAnsi="Times New Roman"/>
          <w:sz w:val="24"/>
          <w:szCs w:val="24"/>
        </w:rPr>
        <w:t xml:space="preserve"> для внедрения количественных оценок сейсмических воздействий</w:t>
      </w:r>
      <w:r w:rsidR="000430E4">
        <w:rPr>
          <w:rFonts w:ascii="Times New Roman" w:hAnsi="Times New Roman"/>
          <w:sz w:val="24"/>
          <w:szCs w:val="24"/>
        </w:rPr>
        <w:t>.</w:t>
      </w:r>
    </w:p>
    <w:p w:rsidR="00F14444" w:rsidRPr="00931D7E" w:rsidRDefault="00F14444"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5</w:t>
      </w:r>
      <w:r w:rsidR="009A3CD9" w:rsidRPr="00931D7E">
        <w:rPr>
          <w:rFonts w:ascii="Times New Roman" w:hAnsi="Times New Roman"/>
          <w:sz w:val="24"/>
          <w:szCs w:val="24"/>
        </w:rPr>
        <w:t xml:space="preserve">. </w:t>
      </w:r>
      <w:r w:rsidR="00545D24" w:rsidRPr="00931D7E">
        <w:rPr>
          <w:rFonts w:ascii="Times New Roman" w:hAnsi="Times New Roman"/>
          <w:sz w:val="24"/>
          <w:szCs w:val="24"/>
        </w:rPr>
        <w:t>О</w:t>
      </w:r>
      <w:r w:rsidRPr="00931D7E">
        <w:rPr>
          <w:rFonts w:ascii="Times New Roman" w:hAnsi="Times New Roman"/>
          <w:sz w:val="24"/>
          <w:szCs w:val="24"/>
        </w:rPr>
        <w:t xml:space="preserve"> </w:t>
      </w:r>
      <w:r w:rsidR="00703AF9">
        <w:rPr>
          <w:rFonts w:ascii="Times New Roman" w:hAnsi="Times New Roman"/>
          <w:sz w:val="24"/>
          <w:szCs w:val="24"/>
        </w:rPr>
        <w:t>«</w:t>
      </w:r>
      <w:r w:rsidRPr="00931D7E">
        <w:rPr>
          <w:rFonts w:ascii="Times New Roman" w:hAnsi="Times New Roman"/>
          <w:sz w:val="24"/>
          <w:szCs w:val="24"/>
        </w:rPr>
        <w:t>недостатках</w:t>
      </w:r>
      <w:r w:rsidR="00703AF9">
        <w:rPr>
          <w:rFonts w:ascii="Times New Roman" w:hAnsi="Times New Roman"/>
          <w:sz w:val="24"/>
          <w:szCs w:val="24"/>
        </w:rPr>
        <w:t>»</w:t>
      </w:r>
      <w:r w:rsidRPr="00931D7E">
        <w:rPr>
          <w:rFonts w:ascii="Times New Roman" w:hAnsi="Times New Roman"/>
          <w:sz w:val="24"/>
          <w:szCs w:val="24"/>
        </w:rPr>
        <w:t xml:space="preserve"> метода сейсмических жесткостей</w:t>
      </w:r>
      <w:r w:rsidR="00AC3A92" w:rsidRPr="00AC3A92">
        <w:rPr>
          <w:rFonts w:ascii="Times New Roman" w:hAnsi="Times New Roman"/>
          <w:sz w:val="24"/>
          <w:szCs w:val="24"/>
        </w:rPr>
        <w:t xml:space="preserve"> [10]</w:t>
      </w:r>
      <w:r w:rsidRPr="00931D7E">
        <w:rPr>
          <w:rFonts w:ascii="Times New Roman" w:hAnsi="Times New Roman"/>
          <w:sz w:val="24"/>
          <w:szCs w:val="24"/>
        </w:rPr>
        <w:t>.</w:t>
      </w:r>
    </w:p>
    <w:p w:rsidR="00545D24" w:rsidRPr="00931D7E" w:rsidRDefault="00545D24" w:rsidP="007F7864">
      <w:pPr>
        <w:spacing w:after="0" w:line="276" w:lineRule="auto"/>
        <w:ind w:left="680"/>
        <w:jc w:val="both"/>
        <w:rPr>
          <w:rFonts w:ascii="Times New Roman" w:hAnsi="Times New Roman"/>
          <w:sz w:val="24"/>
          <w:szCs w:val="24"/>
        </w:rPr>
      </w:pPr>
      <w:r w:rsidRPr="00931D7E">
        <w:rPr>
          <w:rFonts w:ascii="Times New Roman" w:hAnsi="Times New Roman"/>
          <w:sz w:val="24"/>
          <w:szCs w:val="24"/>
        </w:rPr>
        <w:t xml:space="preserve">6. </w:t>
      </w:r>
      <w:r w:rsidR="00D20D4C" w:rsidRPr="00931D7E">
        <w:rPr>
          <w:rFonts w:ascii="Times New Roman" w:hAnsi="Times New Roman"/>
          <w:sz w:val="24"/>
          <w:szCs w:val="24"/>
        </w:rPr>
        <w:t xml:space="preserve">О </w:t>
      </w:r>
      <w:r w:rsidRPr="00931D7E">
        <w:rPr>
          <w:rFonts w:ascii="Times New Roman" w:hAnsi="Times New Roman"/>
          <w:sz w:val="24"/>
          <w:szCs w:val="24"/>
        </w:rPr>
        <w:t>методологии сейсмического районирования</w:t>
      </w:r>
      <w:r w:rsidR="00AC3A92" w:rsidRPr="009B0BCF">
        <w:rPr>
          <w:rFonts w:ascii="Times New Roman" w:hAnsi="Times New Roman"/>
          <w:sz w:val="24"/>
          <w:szCs w:val="24"/>
        </w:rPr>
        <w:t xml:space="preserve"> [9]</w:t>
      </w:r>
      <w:r w:rsidRPr="00931D7E">
        <w:rPr>
          <w:rFonts w:ascii="Times New Roman" w:hAnsi="Times New Roman"/>
          <w:sz w:val="24"/>
          <w:szCs w:val="24"/>
        </w:rPr>
        <w:t>.</w:t>
      </w:r>
    </w:p>
    <w:p w:rsidR="00150447" w:rsidRDefault="00545D24" w:rsidP="007F7864">
      <w:pPr>
        <w:spacing w:after="0" w:line="276" w:lineRule="auto"/>
        <w:ind w:firstLine="680"/>
        <w:jc w:val="both"/>
        <w:rPr>
          <w:rFonts w:ascii="Times New Roman" w:hAnsi="Times New Roman"/>
          <w:sz w:val="24"/>
          <w:szCs w:val="24"/>
        </w:rPr>
      </w:pPr>
      <w:r w:rsidRPr="00931D7E">
        <w:rPr>
          <w:rFonts w:ascii="Times New Roman" w:hAnsi="Times New Roman"/>
          <w:sz w:val="24"/>
          <w:szCs w:val="24"/>
        </w:rPr>
        <w:t>Важно также отметить, что для каждого при</w:t>
      </w:r>
      <w:r w:rsidR="00D20D4C" w:rsidRPr="00931D7E">
        <w:rPr>
          <w:rFonts w:ascii="Times New Roman" w:hAnsi="Times New Roman"/>
          <w:sz w:val="24"/>
          <w:szCs w:val="24"/>
        </w:rPr>
        <w:t xml:space="preserve">мера </w:t>
      </w:r>
      <w:r w:rsidRPr="00931D7E">
        <w:rPr>
          <w:rFonts w:ascii="Times New Roman" w:hAnsi="Times New Roman"/>
          <w:sz w:val="24"/>
          <w:szCs w:val="24"/>
        </w:rPr>
        <w:t>мифо</w:t>
      </w:r>
      <w:r w:rsidR="00D20D4C" w:rsidRPr="00931D7E">
        <w:rPr>
          <w:rFonts w:ascii="Times New Roman" w:hAnsi="Times New Roman"/>
          <w:sz w:val="24"/>
          <w:szCs w:val="24"/>
        </w:rPr>
        <w:t>логем</w:t>
      </w:r>
      <w:r w:rsidRPr="00931D7E">
        <w:rPr>
          <w:rFonts w:ascii="Times New Roman" w:hAnsi="Times New Roman"/>
          <w:sz w:val="24"/>
          <w:szCs w:val="24"/>
        </w:rPr>
        <w:t xml:space="preserve"> </w:t>
      </w:r>
      <w:r w:rsidR="00D20D4C" w:rsidRPr="00931D7E">
        <w:rPr>
          <w:rFonts w:ascii="Times New Roman" w:hAnsi="Times New Roman"/>
          <w:sz w:val="24"/>
          <w:szCs w:val="24"/>
        </w:rPr>
        <w:t>приве</w:t>
      </w:r>
      <w:r w:rsidRPr="00931D7E">
        <w:rPr>
          <w:rFonts w:ascii="Times New Roman" w:hAnsi="Times New Roman"/>
          <w:sz w:val="24"/>
          <w:szCs w:val="24"/>
        </w:rPr>
        <w:t>д</w:t>
      </w:r>
      <w:r w:rsidR="00D20D4C" w:rsidRPr="00931D7E">
        <w:rPr>
          <w:rFonts w:ascii="Times New Roman" w:hAnsi="Times New Roman"/>
          <w:sz w:val="24"/>
          <w:szCs w:val="24"/>
        </w:rPr>
        <w:t>е</w:t>
      </w:r>
      <w:r w:rsidRPr="00931D7E">
        <w:rPr>
          <w:rFonts w:ascii="Times New Roman" w:hAnsi="Times New Roman"/>
          <w:sz w:val="24"/>
          <w:szCs w:val="24"/>
        </w:rPr>
        <w:t xml:space="preserve">но указание на источник его происхождения. </w:t>
      </w:r>
      <w:r w:rsidR="00F14444" w:rsidRPr="00931D7E">
        <w:rPr>
          <w:rFonts w:ascii="Times New Roman" w:hAnsi="Times New Roman"/>
          <w:sz w:val="24"/>
          <w:szCs w:val="24"/>
        </w:rPr>
        <w:t xml:space="preserve">Этот ряд не полон и не замкнут и его можно продолжить. </w:t>
      </w:r>
      <w:r w:rsidR="00DB4DE6">
        <w:rPr>
          <w:rFonts w:ascii="Times New Roman" w:hAnsi="Times New Roman"/>
          <w:sz w:val="24"/>
          <w:szCs w:val="24"/>
        </w:rPr>
        <w:lastRenderedPageBreak/>
        <w:t>С</w:t>
      </w:r>
      <w:r w:rsidR="00F14444" w:rsidRPr="00931D7E">
        <w:rPr>
          <w:rFonts w:ascii="Times New Roman" w:hAnsi="Times New Roman"/>
          <w:sz w:val="24"/>
          <w:szCs w:val="24"/>
        </w:rPr>
        <w:t xml:space="preserve">ледует заметить, что </w:t>
      </w:r>
      <w:r w:rsidR="00DB4DE6">
        <w:rPr>
          <w:rFonts w:ascii="Times New Roman" w:hAnsi="Times New Roman"/>
          <w:sz w:val="24"/>
          <w:szCs w:val="24"/>
        </w:rPr>
        <w:t>зарубежны</w:t>
      </w:r>
      <w:r w:rsidR="00F52C77">
        <w:rPr>
          <w:rFonts w:ascii="Times New Roman" w:hAnsi="Times New Roman"/>
          <w:sz w:val="24"/>
          <w:szCs w:val="24"/>
        </w:rPr>
        <w:t>м</w:t>
      </w:r>
      <w:r w:rsidR="00DB4DE6">
        <w:rPr>
          <w:rFonts w:ascii="Times New Roman" w:hAnsi="Times New Roman"/>
          <w:sz w:val="24"/>
          <w:szCs w:val="24"/>
        </w:rPr>
        <w:t xml:space="preserve"> сейсмически</w:t>
      </w:r>
      <w:r w:rsidR="00F52C77">
        <w:rPr>
          <w:rFonts w:ascii="Times New Roman" w:hAnsi="Times New Roman"/>
          <w:sz w:val="24"/>
          <w:szCs w:val="24"/>
        </w:rPr>
        <w:t>м</w:t>
      </w:r>
      <w:r w:rsidR="00DB4DE6">
        <w:rPr>
          <w:rFonts w:ascii="Times New Roman" w:hAnsi="Times New Roman"/>
          <w:sz w:val="24"/>
          <w:szCs w:val="24"/>
        </w:rPr>
        <w:t xml:space="preserve"> нормам свойственен целый ряд</w:t>
      </w:r>
      <w:r w:rsidR="00F52C77">
        <w:rPr>
          <w:rFonts w:ascii="Times New Roman" w:hAnsi="Times New Roman"/>
          <w:sz w:val="24"/>
          <w:szCs w:val="24"/>
        </w:rPr>
        <w:t xml:space="preserve"> существенных </w:t>
      </w:r>
      <w:r w:rsidR="00DB4DE6">
        <w:rPr>
          <w:rFonts w:ascii="Times New Roman" w:hAnsi="Times New Roman"/>
          <w:sz w:val="24"/>
          <w:szCs w:val="24"/>
        </w:rPr>
        <w:t>не</w:t>
      </w:r>
      <w:r w:rsidR="00F52C77">
        <w:rPr>
          <w:rFonts w:ascii="Times New Roman" w:hAnsi="Times New Roman"/>
          <w:sz w:val="24"/>
          <w:szCs w:val="24"/>
        </w:rPr>
        <w:t>достатков, отмеченных в настоящем сообщении, и которые учтены в последних отечественных нормативах</w:t>
      </w:r>
      <w:r w:rsidR="005633B7" w:rsidRPr="005633B7">
        <w:rPr>
          <w:rFonts w:ascii="Times New Roman" w:hAnsi="Times New Roman"/>
          <w:sz w:val="24"/>
          <w:szCs w:val="24"/>
        </w:rPr>
        <w:t xml:space="preserve"> </w:t>
      </w:r>
      <w:r w:rsidR="00F52C77" w:rsidRPr="00AC3A92">
        <w:rPr>
          <w:rFonts w:ascii="Times New Roman" w:hAnsi="Times New Roman"/>
          <w:sz w:val="24"/>
          <w:szCs w:val="24"/>
        </w:rPr>
        <w:t>[6-9]</w:t>
      </w:r>
      <w:r w:rsidR="00F52C77">
        <w:rPr>
          <w:rFonts w:ascii="Times New Roman" w:hAnsi="Times New Roman"/>
          <w:sz w:val="24"/>
          <w:szCs w:val="24"/>
        </w:rPr>
        <w:t>. Таким образом</w:t>
      </w:r>
      <w:r w:rsidR="005633B7" w:rsidRPr="005633B7">
        <w:rPr>
          <w:rFonts w:ascii="Times New Roman" w:hAnsi="Times New Roman"/>
          <w:sz w:val="24"/>
          <w:szCs w:val="24"/>
        </w:rPr>
        <w:t>,</w:t>
      </w:r>
      <w:r w:rsidR="00F52C77">
        <w:rPr>
          <w:rFonts w:ascii="Times New Roman" w:hAnsi="Times New Roman"/>
          <w:sz w:val="24"/>
          <w:szCs w:val="24"/>
        </w:rPr>
        <w:t xml:space="preserve"> можно заключить, что </w:t>
      </w:r>
      <w:r w:rsidR="00F14444" w:rsidRPr="00931D7E">
        <w:rPr>
          <w:rFonts w:ascii="Times New Roman" w:hAnsi="Times New Roman"/>
          <w:sz w:val="24"/>
          <w:szCs w:val="24"/>
        </w:rPr>
        <w:t xml:space="preserve">в целом </w:t>
      </w:r>
      <w:r w:rsidR="00DB4DE6">
        <w:rPr>
          <w:rFonts w:ascii="Times New Roman" w:hAnsi="Times New Roman"/>
          <w:sz w:val="24"/>
          <w:szCs w:val="24"/>
        </w:rPr>
        <w:t xml:space="preserve">отечественная </w:t>
      </w:r>
      <w:r w:rsidR="00F14444" w:rsidRPr="00931D7E">
        <w:rPr>
          <w:rFonts w:ascii="Times New Roman" w:hAnsi="Times New Roman"/>
          <w:sz w:val="24"/>
          <w:szCs w:val="24"/>
        </w:rPr>
        <w:t>инженерная сейсмология в виде новейших нормативных документов успешно преодолевает возникающие труд</w:t>
      </w:r>
      <w:r w:rsidR="00B1681C">
        <w:rPr>
          <w:rFonts w:ascii="Times New Roman" w:hAnsi="Times New Roman"/>
          <w:sz w:val="24"/>
          <w:szCs w:val="24"/>
        </w:rPr>
        <w:t>ности и интенсивно развивается.</w:t>
      </w:r>
    </w:p>
    <w:p w:rsidR="00D75EE0" w:rsidRDefault="00D75EE0" w:rsidP="007F7864">
      <w:pPr>
        <w:spacing w:after="0" w:line="276" w:lineRule="auto"/>
        <w:ind w:firstLine="680"/>
        <w:jc w:val="both"/>
        <w:rPr>
          <w:rFonts w:ascii="Times New Roman" w:hAnsi="Times New Roman"/>
          <w:sz w:val="24"/>
          <w:szCs w:val="24"/>
        </w:rPr>
      </w:pPr>
    </w:p>
    <w:p w:rsidR="00AC3A92" w:rsidRPr="006E00E9" w:rsidRDefault="006E00E9" w:rsidP="00B1681C">
      <w:pPr>
        <w:spacing w:after="0" w:line="276" w:lineRule="auto"/>
        <w:jc w:val="center"/>
        <w:rPr>
          <w:rFonts w:ascii="Times New Roman" w:hAnsi="Times New Roman"/>
          <w:b/>
          <w:i/>
          <w:sz w:val="24"/>
          <w:szCs w:val="24"/>
        </w:rPr>
      </w:pPr>
      <w:r w:rsidRPr="006E00E9">
        <w:rPr>
          <w:rFonts w:ascii="Times New Roman" w:hAnsi="Times New Roman"/>
          <w:b/>
          <w:i/>
          <w:sz w:val="24"/>
          <w:szCs w:val="24"/>
        </w:rPr>
        <w:t>Литература</w:t>
      </w:r>
    </w:p>
    <w:p w:rsidR="00D75EE0" w:rsidRDefault="00B1681C" w:rsidP="00CC27B7">
      <w:pPr>
        <w:spacing w:after="0" w:line="276" w:lineRule="auto"/>
        <w:ind w:firstLine="680"/>
        <w:jc w:val="both"/>
        <w:rPr>
          <w:rFonts w:ascii="Times New Roman" w:hAnsi="Times New Roman"/>
          <w:sz w:val="24"/>
          <w:szCs w:val="24"/>
        </w:rPr>
      </w:pPr>
      <w:r w:rsidRPr="00B1681C">
        <w:rPr>
          <w:rFonts w:ascii="Times New Roman" w:hAnsi="Times New Roman"/>
          <w:sz w:val="24"/>
          <w:szCs w:val="24"/>
        </w:rPr>
        <w:t>1.</w:t>
      </w:r>
      <w:r>
        <w:rPr>
          <w:rFonts w:ascii="Times New Roman" w:hAnsi="Times New Roman"/>
          <w:i/>
          <w:sz w:val="24"/>
          <w:szCs w:val="24"/>
        </w:rPr>
        <w:t> </w:t>
      </w:r>
      <w:r w:rsidR="00AC3A92" w:rsidRPr="0052439B">
        <w:rPr>
          <w:rFonts w:ascii="Times New Roman" w:hAnsi="Times New Roman"/>
          <w:i/>
          <w:sz w:val="24"/>
          <w:szCs w:val="24"/>
        </w:rPr>
        <w:t>Лосев А.Ф.</w:t>
      </w:r>
      <w:r w:rsidR="00AC3A92">
        <w:rPr>
          <w:rFonts w:ascii="Times New Roman" w:hAnsi="Times New Roman"/>
          <w:sz w:val="24"/>
          <w:szCs w:val="24"/>
        </w:rPr>
        <w:t xml:space="preserve"> Диалектика мифа</w:t>
      </w:r>
      <w:r w:rsidR="00BF19DD">
        <w:rPr>
          <w:rFonts w:ascii="Times New Roman" w:hAnsi="Times New Roman"/>
          <w:sz w:val="24"/>
          <w:szCs w:val="24"/>
        </w:rPr>
        <w:t>, М., Мысль, 2001.</w:t>
      </w:r>
    </w:p>
    <w:p w:rsidR="00BF19DD" w:rsidRDefault="00B1681C" w:rsidP="00CC27B7">
      <w:pPr>
        <w:spacing w:after="0" w:line="276" w:lineRule="auto"/>
        <w:ind w:firstLine="680"/>
        <w:jc w:val="both"/>
        <w:rPr>
          <w:rFonts w:ascii="Times New Roman" w:hAnsi="Times New Roman"/>
          <w:sz w:val="24"/>
          <w:szCs w:val="24"/>
        </w:rPr>
      </w:pPr>
      <w:r w:rsidRPr="00B1681C">
        <w:rPr>
          <w:rFonts w:ascii="Times New Roman" w:hAnsi="Times New Roman"/>
          <w:sz w:val="24"/>
          <w:szCs w:val="24"/>
        </w:rPr>
        <w:t>2.</w:t>
      </w:r>
      <w:r>
        <w:rPr>
          <w:rFonts w:ascii="Times New Roman" w:hAnsi="Times New Roman"/>
          <w:i/>
          <w:sz w:val="24"/>
          <w:szCs w:val="24"/>
        </w:rPr>
        <w:t> </w:t>
      </w:r>
      <w:proofErr w:type="spellStart"/>
      <w:r w:rsidR="00BF19DD" w:rsidRPr="0052439B">
        <w:rPr>
          <w:rFonts w:ascii="Times New Roman" w:hAnsi="Times New Roman"/>
          <w:i/>
          <w:sz w:val="24"/>
          <w:szCs w:val="24"/>
        </w:rPr>
        <w:t>Курбацкий</w:t>
      </w:r>
      <w:proofErr w:type="spellEnd"/>
      <w:r w:rsidR="00BF19DD" w:rsidRPr="0052439B">
        <w:rPr>
          <w:rFonts w:ascii="Times New Roman" w:hAnsi="Times New Roman"/>
          <w:i/>
          <w:sz w:val="24"/>
          <w:szCs w:val="24"/>
        </w:rPr>
        <w:t xml:space="preserve"> Е.Н., </w:t>
      </w:r>
      <w:proofErr w:type="spellStart"/>
      <w:r w:rsidR="00BF19DD" w:rsidRPr="0052439B">
        <w:rPr>
          <w:rFonts w:ascii="Times New Roman" w:hAnsi="Times New Roman"/>
          <w:i/>
          <w:sz w:val="24"/>
          <w:szCs w:val="24"/>
        </w:rPr>
        <w:t>Мазур</w:t>
      </w:r>
      <w:proofErr w:type="spellEnd"/>
      <w:r w:rsidR="00BF19DD" w:rsidRPr="0052439B">
        <w:rPr>
          <w:rFonts w:ascii="Times New Roman" w:hAnsi="Times New Roman"/>
          <w:i/>
          <w:sz w:val="24"/>
          <w:szCs w:val="24"/>
        </w:rPr>
        <w:t xml:space="preserve"> Г.Э., </w:t>
      </w:r>
      <w:proofErr w:type="spellStart"/>
      <w:r w:rsidR="00BF19DD" w:rsidRPr="0052439B">
        <w:rPr>
          <w:rFonts w:ascii="Times New Roman" w:hAnsi="Times New Roman"/>
          <w:i/>
          <w:sz w:val="24"/>
          <w:szCs w:val="24"/>
        </w:rPr>
        <w:t>Мондрус</w:t>
      </w:r>
      <w:proofErr w:type="spellEnd"/>
      <w:r w:rsidR="00BF19DD" w:rsidRPr="0052439B">
        <w:rPr>
          <w:rFonts w:ascii="Times New Roman" w:hAnsi="Times New Roman"/>
          <w:i/>
          <w:sz w:val="24"/>
          <w:szCs w:val="24"/>
        </w:rPr>
        <w:t xml:space="preserve"> В.Л.</w:t>
      </w:r>
      <w:r w:rsidR="00BF19DD">
        <w:rPr>
          <w:rFonts w:ascii="Times New Roman" w:hAnsi="Times New Roman"/>
          <w:sz w:val="24"/>
          <w:szCs w:val="24"/>
        </w:rPr>
        <w:t xml:space="preserve"> Критический анализ состояния нормативной документации по расчету сооружений на землетрясения//</w:t>
      </w:r>
      <w:r w:rsidR="00BF19DD">
        <w:rPr>
          <w:rFonts w:ascii="Times New Roman" w:hAnsi="Times New Roman"/>
          <w:sz w:val="24"/>
          <w:szCs w:val="24"/>
          <w:lang w:val="en-US"/>
        </w:rPr>
        <w:t>Academia</w:t>
      </w:r>
      <w:r w:rsidR="00BF19DD" w:rsidRPr="00BF19DD">
        <w:rPr>
          <w:rFonts w:ascii="Times New Roman" w:hAnsi="Times New Roman"/>
          <w:sz w:val="24"/>
          <w:szCs w:val="24"/>
        </w:rPr>
        <w:t xml:space="preserve">, </w:t>
      </w:r>
      <w:r w:rsidR="00BF19DD">
        <w:rPr>
          <w:rFonts w:ascii="Times New Roman" w:hAnsi="Times New Roman"/>
          <w:sz w:val="24"/>
          <w:szCs w:val="24"/>
        </w:rPr>
        <w:t>Архитектура и строительство, №</w:t>
      </w:r>
      <w:r w:rsidR="006E00E9">
        <w:rPr>
          <w:rFonts w:ascii="Times New Roman" w:hAnsi="Times New Roman"/>
          <w:sz w:val="24"/>
          <w:szCs w:val="24"/>
        </w:rPr>
        <w:t xml:space="preserve"> </w:t>
      </w:r>
      <w:r w:rsidR="00BF19DD">
        <w:rPr>
          <w:rFonts w:ascii="Times New Roman" w:hAnsi="Times New Roman"/>
          <w:sz w:val="24"/>
          <w:szCs w:val="24"/>
        </w:rPr>
        <w:t>2,</w:t>
      </w:r>
      <w:r w:rsidR="006E00E9">
        <w:rPr>
          <w:rFonts w:ascii="Times New Roman" w:hAnsi="Times New Roman"/>
          <w:sz w:val="24"/>
          <w:szCs w:val="24"/>
        </w:rPr>
        <w:t xml:space="preserve"> </w:t>
      </w:r>
      <w:r w:rsidR="00BF19DD">
        <w:rPr>
          <w:rFonts w:ascii="Times New Roman" w:hAnsi="Times New Roman"/>
          <w:sz w:val="24"/>
          <w:szCs w:val="24"/>
        </w:rPr>
        <w:t>2017.</w:t>
      </w:r>
    </w:p>
    <w:p w:rsidR="00460A74" w:rsidRDefault="00B1681C" w:rsidP="00CC27B7">
      <w:pPr>
        <w:spacing w:after="0" w:line="276" w:lineRule="auto"/>
        <w:ind w:firstLine="680"/>
        <w:jc w:val="both"/>
        <w:rPr>
          <w:rFonts w:ascii="Times New Roman" w:hAnsi="Times New Roman"/>
          <w:sz w:val="24"/>
          <w:szCs w:val="24"/>
        </w:rPr>
      </w:pPr>
      <w:r w:rsidRPr="00B1681C">
        <w:rPr>
          <w:rFonts w:ascii="Times New Roman" w:hAnsi="Times New Roman"/>
          <w:sz w:val="24"/>
          <w:szCs w:val="24"/>
        </w:rPr>
        <w:t>3.</w:t>
      </w:r>
      <w:r>
        <w:rPr>
          <w:rFonts w:ascii="Times New Roman" w:hAnsi="Times New Roman"/>
          <w:i/>
          <w:sz w:val="24"/>
          <w:szCs w:val="24"/>
        </w:rPr>
        <w:t> </w:t>
      </w:r>
      <w:proofErr w:type="spellStart"/>
      <w:r w:rsidR="00BF19DD" w:rsidRPr="0052439B">
        <w:rPr>
          <w:rFonts w:ascii="Times New Roman" w:hAnsi="Times New Roman"/>
          <w:i/>
          <w:sz w:val="24"/>
          <w:szCs w:val="24"/>
        </w:rPr>
        <w:t>Курбацкий</w:t>
      </w:r>
      <w:proofErr w:type="spellEnd"/>
      <w:r w:rsidR="00BF19DD" w:rsidRPr="0052439B">
        <w:rPr>
          <w:rFonts w:ascii="Times New Roman" w:hAnsi="Times New Roman"/>
          <w:i/>
          <w:sz w:val="24"/>
          <w:szCs w:val="24"/>
        </w:rPr>
        <w:t xml:space="preserve"> Е.Н., </w:t>
      </w:r>
      <w:proofErr w:type="spellStart"/>
      <w:r w:rsidR="00BF19DD" w:rsidRPr="0052439B">
        <w:rPr>
          <w:rFonts w:ascii="Times New Roman" w:hAnsi="Times New Roman"/>
          <w:i/>
          <w:sz w:val="24"/>
          <w:szCs w:val="24"/>
        </w:rPr>
        <w:t>Косауров</w:t>
      </w:r>
      <w:proofErr w:type="spellEnd"/>
      <w:r w:rsidR="00460A74" w:rsidRPr="0052439B">
        <w:rPr>
          <w:rFonts w:ascii="Times New Roman" w:hAnsi="Times New Roman"/>
          <w:i/>
          <w:sz w:val="24"/>
          <w:szCs w:val="24"/>
        </w:rPr>
        <w:t xml:space="preserve"> А.П.</w:t>
      </w:r>
      <w:r w:rsidR="00460A74">
        <w:rPr>
          <w:rFonts w:ascii="Times New Roman" w:hAnsi="Times New Roman"/>
          <w:sz w:val="24"/>
          <w:szCs w:val="24"/>
        </w:rPr>
        <w:t xml:space="preserve"> К вопросу о пересчете </w:t>
      </w:r>
      <w:proofErr w:type="spellStart"/>
      <w:r w:rsidR="00460A74">
        <w:rPr>
          <w:rFonts w:ascii="Times New Roman" w:hAnsi="Times New Roman"/>
          <w:sz w:val="24"/>
          <w:szCs w:val="24"/>
        </w:rPr>
        <w:t>балльности</w:t>
      </w:r>
      <w:proofErr w:type="spellEnd"/>
      <w:r w:rsidR="00460A74">
        <w:rPr>
          <w:rFonts w:ascii="Times New Roman" w:hAnsi="Times New Roman"/>
          <w:sz w:val="24"/>
          <w:szCs w:val="24"/>
        </w:rPr>
        <w:t xml:space="preserve"> в ускорения // Инженерные изыскания, 2016, №</w:t>
      </w:r>
      <w:r w:rsidR="006E00E9">
        <w:rPr>
          <w:rFonts w:ascii="Times New Roman" w:hAnsi="Times New Roman"/>
          <w:sz w:val="24"/>
          <w:szCs w:val="24"/>
        </w:rPr>
        <w:t xml:space="preserve"> </w:t>
      </w:r>
      <w:r w:rsidR="00460A74">
        <w:rPr>
          <w:rFonts w:ascii="Times New Roman" w:hAnsi="Times New Roman"/>
          <w:sz w:val="24"/>
          <w:szCs w:val="24"/>
        </w:rPr>
        <w:t>14.</w:t>
      </w:r>
    </w:p>
    <w:p w:rsidR="00BF19DD" w:rsidRDefault="00B1681C" w:rsidP="00CC27B7">
      <w:pPr>
        <w:spacing w:after="0" w:line="276" w:lineRule="auto"/>
        <w:ind w:firstLine="680"/>
        <w:jc w:val="both"/>
        <w:rPr>
          <w:rFonts w:ascii="Times New Roman" w:hAnsi="Times New Roman"/>
          <w:sz w:val="24"/>
          <w:szCs w:val="24"/>
        </w:rPr>
      </w:pPr>
      <w:r w:rsidRPr="00B1681C">
        <w:rPr>
          <w:rFonts w:ascii="Times New Roman" w:hAnsi="Times New Roman"/>
          <w:sz w:val="24"/>
          <w:szCs w:val="24"/>
        </w:rPr>
        <w:t>4.</w:t>
      </w:r>
      <w:r>
        <w:rPr>
          <w:rFonts w:ascii="Times New Roman" w:hAnsi="Times New Roman"/>
          <w:i/>
          <w:sz w:val="24"/>
          <w:szCs w:val="24"/>
        </w:rPr>
        <w:t> </w:t>
      </w:r>
      <w:r w:rsidR="00460A74" w:rsidRPr="0052439B">
        <w:rPr>
          <w:rFonts w:ascii="Times New Roman" w:hAnsi="Times New Roman"/>
          <w:i/>
          <w:sz w:val="24"/>
          <w:szCs w:val="24"/>
        </w:rPr>
        <w:t>Алешин А.С.</w:t>
      </w:r>
      <w:r w:rsidR="0052439B">
        <w:rPr>
          <w:rFonts w:ascii="Times New Roman" w:hAnsi="Times New Roman"/>
          <w:sz w:val="24"/>
          <w:szCs w:val="24"/>
        </w:rPr>
        <w:t xml:space="preserve"> Сумбур вместо критики (по поводу Статьи Е.Н. </w:t>
      </w:r>
      <w:proofErr w:type="spellStart"/>
      <w:r w:rsidR="0052439B">
        <w:rPr>
          <w:rFonts w:ascii="Times New Roman" w:hAnsi="Times New Roman"/>
          <w:sz w:val="24"/>
          <w:szCs w:val="24"/>
        </w:rPr>
        <w:t>Курбацкого</w:t>
      </w:r>
      <w:proofErr w:type="spellEnd"/>
      <w:r w:rsidR="0052439B">
        <w:rPr>
          <w:rFonts w:ascii="Times New Roman" w:hAnsi="Times New Roman"/>
          <w:sz w:val="24"/>
          <w:szCs w:val="24"/>
        </w:rPr>
        <w:t xml:space="preserve"> и А.П. </w:t>
      </w:r>
      <w:proofErr w:type="spellStart"/>
      <w:r w:rsidR="0052439B">
        <w:rPr>
          <w:rFonts w:ascii="Times New Roman" w:hAnsi="Times New Roman"/>
          <w:sz w:val="24"/>
          <w:szCs w:val="24"/>
        </w:rPr>
        <w:t>Косаурова</w:t>
      </w:r>
      <w:proofErr w:type="spellEnd"/>
      <w:r w:rsidR="0052439B">
        <w:rPr>
          <w:rFonts w:ascii="Times New Roman" w:hAnsi="Times New Roman"/>
          <w:sz w:val="24"/>
          <w:szCs w:val="24"/>
        </w:rPr>
        <w:t xml:space="preserve"> "К </w:t>
      </w:r>
      <w:r w:rsidR="00485D84">
        <w:rPr>
          <w:rFonts w:ascii="Times New Roman" w:hAnsi="Times New Roman"/>
          <w:sz w:val="24"/>
          <w:szCs w:val="24"/>
        </w:rPr>
        <w:t>вопросу о</w:t>
      </w:r>
      <w:r w:rsidR="0052439B">
        <w:rPr>
          <w:rFonts w:ascii="Times New Roman" w:hAnsi="Times New Roman"/>
          <w:sz w:val="24"/>
          <w:szCs w:val="24"/>
        </w:rPr>
        <w:t xml:space="preserve"> пересчете </w:t>
      </w:r>
      <w:proofErr w:type="spellStart"/>
      <w:r w:rsidR="0052439B">
        <w:rPr>
          <w:rFonts w:ascii="Times New Roman" w:hAnsi="Times New Roman"/>
          <w:sz w:val="24"/>
          <w:szCs w:val="24"/>
        </w:rPr>
        <w:t>балльности</w:t>
      </w:r>
      <w:proofErr w:type="spellEnd"/>
      <w:r w:rsidR="0052439B">
        <w:rPr>
          <w:rFonts w:ascii="Times New Roman" w:hAnsi="Times New Roman"/>
          <w:sz w:val="24"/>
          <w:szCs w:val="24"/>
        </w:rPr>
        <w:t xml:space="preserve"> в ускорения") // Инженерные изыскания, 2017, №2. </w:t>
      </w:r>
    </w:p>
    <w:p w:rsidR="003656EE" w:rsidRPr="003656EE" w:rsidRDefault="00B1681C" w:rsidP="00CC27B7">
      <w:pPr>
        <w:spacing w:after="0" w:line="276" w:lineRule="auto"/>
        <w:ind w:firstLine="680"/>
        <w:jc w:val="both"/>
        <w:rPr>
          <w:rFonts w:ascii="Times New Roman" w:hAnsi="Times New Roman"/>
          <w:i/>
          <w:sz w:val="24"/>
          <w:szCs w:val="24"/>
        </w:rPr>
      </w:pPr>
      <w:r w:rsidRPr="00B1681C">
        <w:rPr>
          <w:rFonts w:ascii="Times New Roman" w:hAnsi="Times New Roman"/>
          <w:sz w:val="24"/>
          <w:szCs w:val="24"/>
        </w:rPr>
        <w:t>5.</w:t>
      </w:r>
      <w:r>
        <w:rPr>
          <w:rFonts w:ascii="Times New Roman" w:hAnsi="Times New Roman"/>
          <w:i/>
          <w:sz w:val="24"/>
          <w:szCs w:val="24"/>
        </w:rPr>
        <w:t> </w:t>
      </w:r>
      <w:r w:rsidR="0052439B" w:rsidRPr="0052439B">
        <w:rPr>
          <w:rFonts w:ascii="Times New Roman" w:hAnsi="Times New Roman"/>
          <w:i/>
          <w:sz w:val="24"/>
          <w:szCs w:val="24"/>
        </w:rPr>
        <w:t>Богданов М.И.</w:t>
      </w:r>
      <w:r w:rsidR="0052439B">
        <w:rPr>
          <w:rFonts w:ascii="Times New Roman" w:hAnsi="Times New Roman"/>
          <w:sz w:val="24"/>
          <w:szCs w:val="24"/>
        </w:rPr>
        <w:t xml:space="preserve"> </w:t>
      </w:r>
      <w:r w:rsidR="003656EE">
        <w:rPr>
          <w:rFonts w:ascii="Times New Roman" w:hAnsi="Times New Roman"/>
          <w:sz w:val="24"/>
          <w:szCs w:val="24"/>
        </w:rPr>
        <w:t xml:space="preserve">Низкое качество работы Минстроя РФ в области нормативных </w:t>
      </w:r>
      <w:r w:rsidR="00485D84">
        <w:rPr>
          <w:rFonts w:ascii="Times New Roman" w:hAnsi="Times New Roman"/>
          <w:sz w:val="24"/>
          <w:szCs w:val="24"/>
        </w:rPr>
        <w:t>документов (</w:t>
      </w:r>
      <w:r w:rsidR="003656EE">
        <w:rPr>
          <w:rFonts w:ascii="Times New Roman" w:hAnsi="Times New Roman"/>
          <w:sz w:val="24"/>
          <w:szCs w:val="24"/>
        </w:rPr>
        <w:t>новые карты общего сейсмического районирования все еще не утверждены) – сознательное вредительство чиновников? // Инженерные изыскания, 2017, №</w:t>
      </w:r>
      <w:r w:rsidR="006E00E9">
        <w:rPr>
          <w:rFonts w:ascii="Times New Roman" w:hAnsi="Times New Roman"/>
          <w:sz w:val="24"/>
          <w:szCs w:val="24"/>
        </w:rPr>
        <w:t xml:space="preserve"> </w:t>
      </w:r>
      <w:r w:rsidR="003656EE">
        <w:rPr>
          <w:rFonts w:ascii="Times New Roman" w:hAnsi="Times New Roman"/>
          <w:sz w:val="24"/>
          <w:szCs w:val="24"/>
        </w:rPr>
        <w:t>5.</w:t>
      </w:r>
    </w:p>
    <w:p w:rsidR="009B0BCF" w:rsidRPr="00A758B3" w:rsidRDefault="00B1681C" w:rsidP="00CC27B7">
      <w:pPr>
        <w:spacing w:after="0" w:line="276" w:lineRule="auto"/>
        <w:ind w:firstLine="680"/>
        <w:jc w:val="both"/>
        <w:rPr>
          <w:rFonts w:ascii="Times New Roman" w:hAnsi="Times New Roman"/>
          <w:sz w:val="24"/>
          <w:szCs w:val="24"/>
        </w:rPr>
      </w:pPr>
      <w:r>
        <w:rPr>
          <w:rFonts w:ascii="Times New Roman" w:hAnsi="Times New Roman"/>
          <w:bCs/>
          <w:color w:val="000000"/>
          <w:sz w:val="24"/>
          <w:szCs w:val="24"/>
        </w:rPr>
        <w:t>6. </w:t>
      </w:r>
      <w:r w:rsidR="009B0BCF">
        <w:rPr>
          <w:rFonts w:ascii="Times New Roman" w:hAnsi="Times New Roman"/>
          <w:bCs/>
          <w:color w:val="000000"/>
          <w:sz w:val="24"/>
          <w:szCs w:val="24"/>
        </w:rPr>
        <w:t>СП 283.1325800.2016.</w:t>
      </w:r>
      <w:r w:rsidR="009B0BCF" w:rsidRPr="00A758B3">
        <w:rPr>
          <w:rFonts w:ascii="Arial" w:hAnsi="Arial" w:cs="Arial"/>
          <w:b/>
          <w:bCs/>
          <w:caps/>
          <w:sz w:val="56"/>
          <w:szCs w:val="56"/>
        </w:rPr>
        <w:t xml:space="preserve"> </w:t>
      </w:r>
      <w:r w:rsidR="009B0BCF">
        <w:rPr>
          <w:rFonts w:ascii="Times New Roman" w:hAnsi="Times New Roman"/>
          <w:bCs/>
          <w:caps/>
          <w:sz w:val="24"/>
          <w:szCs w:val="24"/>
        </w:rPr>
        <w:t xml:space="preserve"> </w:t>
      </w:r>
      <w:r w:rsidR="009B0BCF">
        <w:rPr>
          <w:rFonts w:ascii="Times New Roman" w:hAnsi="Times New Roman"/>
          <w:bCs/>
          <w:sz w:val="24"/>
          <w:szCs w:val="24"/>
        </w:rPr>
        <w:t>Объекты строительные</w:t>
      </w:r>
      <w:r w:rsidR="009B0BCF" w:rsidRPr="00A758B3">
        <w:rPr>
          <w:rFonts w:ascii="Times New Roman" w:hAnsi="Times New Roman"/>
          <w:bCs/>
          <w:sz w:val="24"/>
          <w:szCs w:val="24"/>
        </w:rPr>
        <w:t xml:space="preserve"> повышенной ответственности</w:t>
      </w:r>
      <w:r w:rsidR="009B0BCF">
        <w:rPr>
          <w:rFonts w:ascii="Times New Roman" w:hAnsi="Times New Roman"/>
          <w:bCs/>
          <w:sz w:val="24"/>
          <w:szCs w:val="24"/>
        </w:rPr>
        <w:t xml:space="preserve">. </w:t>
      </w:r>
      <w:r w:rsidR="009B0BCF" w:rsidRPr="00A758B3">
        <w:rPr>
          <w:rFonts w:ascii="Times New Roman" w:hAnsi="Times New Roman"/>
          <w:bCs/>
          <w:sz w:val="24"/>
          <w:szCs w:val="24"/>
        </w:rPr>
        <w:t>Правила</w:t>
      </w:r>
      <w:r w:rsidR="009B0BCF">
        <w:rPr>
          <w:rFonts w:ascii="Times New Roman" w:hAnsi="Times New Roman"/>
          <w:bCs/>
          <w:sz w:val="24"/>
          <w:szCs w:val="24"/>
        </w:rPr>
        <w:t xml:space="preserve"> </w:t>
      </w:r>
      <w:r w:rsidR="009B0BCF" w:rsidRPr="00A758B3">
        <w:rPr>
          <w:rFonts w:ascii="Times New Roman" w:hAnsi="Times New Roman"/>
          <w:bCs/>
          <w:sz w:val="24"/>
          <w:szCs w:val="24"/>
        </w:rPr>
        <w:t>сейсмического микрорайонирования</w:t>
      </w:r>
      <w:r w:rsidR="009B0BCF">
        <w:rPr>
          <w:rFonts w:ascii="Times New Roman" w:hAnsi="Times New Roman"/>
          <w:bCs/>
          <w:sz w:val="24"/>
          <w:szCs w:val="24"/>
        </w:rPr>
        <w:t>. М.: 2016</w:t>
      </w:r>
    </w:p>
    <w:p w:rsidR="009B0BCF" w:rsidRPr="00A758B3" w:rsidRDefault="00B1681C" w:rsidP="00CC27B7">
      <w:pPr>
        <w:spacing w:after="0" w:line="276" w:lineRule="auto"/>
        <w:ind w:firstLine="680"/>
        <w:jc w:val="both"/>
        <w:rPr>
          <w:rFonts w:ascii="Times New Roman" w:hAnsi="Times New Roman"/>
          <w:sz w:val="24"/>
          <w:szCs w:val="24"/>
        </w:rPr>
      </w:pPr>
      <w:r>
        <w:rPr>
          <w:rFonts w:ascii="Times New Roman" w:hAnsi="Times New Roman"/>
          <w:bCs/>
          <w:color w:val="000000"/>
          <w:sz w:val="24"/>
          <w:szCs w:val="24"/>
        </w:rPr>
        <w:t>7. </w:t>
      </w:r>
      <w:r w:rsidR="009B0BCF">
        <w:rPr>
          <w:rFonts w:ascii="Times New Roman" w:hAnsi="Times New Roman"/>
          <w:bCs/>
          <w:color w:val="000000"/>
          <w:sz w:val="24"/>
          <w:szCs w:val="24"/>
        </w:rPr>
        <w:t xml:space="preserve">СП 286.1325800.2016. </w:t>
      </w:r>
      <w:r w:rsidR="009B0BCF">
        <w:rPr>
          <w:rFonts w:ascii="Times New Roman" w:hAnsi="Times New Roman"/>
          <w:bCs/>
          <w:sz w:val="24"/>
          <w:szCs w:val="24"/>
        </w:rPr>
        <w:t>Объекты строительные</w:t>
      </w:r>
      <w:r w:rsidR="009B0BCF" w:rsidRPr="00A758B3">
        <w:rPr>
          <w:rFonts w:ascii="Times New Roman" w:hAnsi="Times New Roman"/>
          <w:bCs/>
          <w:sz w:val="24"/>
          <w:szCs w:val="24"/>
        </w:rPr>
        <w:t xml:space="preserve"> повышенной ответственности</w:t>
      </w:r>
      <w:r w:rsidR="009B0BCF">
        <w:rPr>
          <w:rFonts w:ascii="Times New Roman" w:hAnsi="Times New Roman"/>
          <w:bCs/>
          <w:sz w:val="24"/>
          <w:szCs w:val="24"/>
        </w:rPr>
        <w:t xml:space="preserve">. </w:t>
      </w:r>
      <w:r w:rsidR="009B0BCF" w:rsidRPr="00A758B3">
        <w:rPr>
          <w:rFonts w:ascii="Times New Roman" w:hAnsi="Times New Roman"/>
          <w:bCs/>
          <w:sz w:val="24"/>
          <w:szCs w:val="24"/>
        </w:rPr>
        <w:t>Правила</w:t>
      </w:r>
      <w:r w:rsidR="009B0BCF">
        <w:rPr>
          <w:rFonts w:ascii="Times New Roman" w:hAnsi="Times New Roman"/>
          <w:bCs/>
          <w:sz w:val="24"/>
          <w:szCs w:val="24"/>
        </w:rPr>
        <w:t xml:space="preserve"> детального </w:t>
      </w:r>
      <w:r w:rsidR="009B0BCF" w:rsidRPr="00A758B3">
        <w:rPr>
          <w:rFonts w:ascii="Times New Roman" w:hAnsi="Times New Roman"/>
          <w:bCs/>
          <w:sz w:val="24"/>
          <w:szCs w:val="24"/>
        </w:rPr>
        <w:t>сейсмического районирования</w:t>
      </w:r>
      <w:r w:rsidR="009B0BCF">
        <w:rPr>
          <w:rFonts w:ascii="Times New Roman" w:hAnsi="Times New Roman"/>
          <w:bCs/>
          <w:sz w:val="24"/>
          <w:szCs w:val="24"/>
        </w:rPr>
        <w:t>. М.: 2016</w:t>
      </w:r>
    </w:p>
    <w:p w:rsidR="00DB4DE6" w:rsidRPr="00DB4DE6" w:rsidRDefault="00B1681C" w:rsidP="00CC27B7">
      <w:pPr>
        <w:spacing w:after="0" w:line="276" w:lineRule="auto"/>
        <w:ind w:firstLine="680"/>
        <w:jc w:val="both"/>
        <w:rPr>
          <w:rFonts w:ascii="Times New Roman" w:hAnsi="Times New Roman"/>
          <w:i/>
          <w:sz w:val="24"/>
          <w:szCs w:val="24"/>
        </w:rPr>
      </w:pPr>
      <w:r>
        <w:rPr>
          <w:rFonts w:ascii="Times New Roman" w:hAnsi="Times New Roman"/>
          <w:bCs/>
          <w:color w:val="000000"/>
          <w:sz w:val="24"/>
          <w:szCs w:val="24"/>
        </w:rPr>
        <w:t>8. </w:t>
      </w:r>
      <w:r w:rsidR="00DB4DE6">
        <w:rPr>
          <w:rFonts w:ascii="Times New Roman" w:hAnsi="Times New Roman"/>
          <w:bCs/>
          <w:color w:val="000000"/>
          <w:sz w:val="24"/>
          <w:szCs w:val="24"/>
        </w:rPr>
        <w:t>СП 269.1325800.2016. Транспортные сооружения в сейсмических районах. Правила уточнения исходной сейсмичности и сейсмического микрорайонирования. М., 2016</w:t>
      </w:r>
    </w:p>
    <w:p w:rsidR="003656EE" w:rsidRPr="003656EE" w:rsidRDefault="00B1681C" w:rsidP="00CC27B7">
      <w:pPr>
        <w:spacing w:after="0" w:line="276" w:lineRule="auto"/>
        <w:ind w:firstLine="680"/>
        <w:jc w:val="both"/>
        <w:rPr>
          <w:rFonts w:ascii="Times New Roman" w:hAnsi="Times New Roman"/>
          <w:i/>
          <w:sz w:val="24"/>
          <w:szCs w:val="24"/>
        </w:rPr>
      </w:pPr>
      <w:r>
        <w:rPr>
          <w:rFonts w:ascii="Times New Roman" w:hAnsi="Times New Roman"/>
          <w:sz w:val="24"/>
          <w:szCs w:val="24"/>
        </w:rPr>
        <w:t>9. </w:t>
      </w:r>
      <w:r w:rsidR="003656EE">
        <w:rPr>
          <w:rFonts w:ascii="Times New Roman" w:hAnsi="Times New Roman"/>
          <w:sz w:val="24"/>
          <w:szCs w:val="24"/>
        </w:rPr>
        <w:t>Алешин А.С. Континуальная теория сейсмического микрорайонирования, М., Научный мир, 2017</w:t>
      </w:r>
    </w:p>
    <w:p w:rsidR="003656EE" w:rsidRPr="003656EE" w:rsidRDefault="00B1681C" w:rsidP="00CC27B7">
      <w:pPr>
        <w:spacing w:after="0" w:line="276" w:lineRule="auto"/>
        <w:ind w:firstLine="680"/>
        <w:jc w:val="both"/>
        <w:rPr>
          <w:rFonts w:ascii="Times New Roman" w:hAnsi="Times New Roman"/>
          <w:i/>
          <w:sz w:val="24"/>
          <w:szCs w:val="24"/>
        </w:rPr>
      </w:pPr>
      <w:r w:rsidRPr="00B1681C">
        <w:rPr>
          <w:rFonts w:ascii="Times New Roman" w:hAnsi="Times New Roman"/>
          <w:sz w:val="24"/>
          <w:szCs w:val="24"/>
        </w:rPr>
        <w:t>10. </w:t>
      </w:r>
      <w:proofErr w:type="spellStart"/>
      <w:r w:rsidR="003656EE" w:rsidRPr="003656EE">
        <w:rPr>
          <w:rFonts w:ascii="Times New Roman" w:hAnsi="Times New Roman"/>
          <w:i/>
          <w:sz w:val="24"/>
          <w:szCs w:val="24"/>
        </w:rPr>
        <w:t>Миндель</w:t>
      </w:r>
      <w:proofErr w:type="spellEnd"/>
      <w:r w:rsidR="003656EE" w:rsidRPr="003656EE">
        <w:rPr>
          <w:rFonts w:ascii="Times New Roman" w:hAnsi="Times New Roman"/>
          <w:i/>
          <w:sz w:val="24"/>
          <w:szCs w:val="24"/>
        </w:rPr>
        <w:t xml:space="preserve"> И.Г., Севостьянов В.В., Трифонов Б.А., </w:t>
      </w:r>
      <w:proofErr w:type="spellStart"/>
      <w:r w:rsidR="003656EE" w:rsidRPr="003656EE">
        <w:rPr>
          <w:rFonts w:ascii="Times New Roman" w:hAnsi="Times New Roman"/>
          <w:i/>
          <w:sz w:val="24"/>
          <w:szCs w:val="24"/>
        </w:rPr>
        <w:t>Кауркин</w:t>
      </w:r>
      <w:proofErr w:type="spellEnd"/>
      <w:r w:rsidR="003656EE" w:rsidRPr="003656EE">
        <w:rPr>
          <w:rFonts w:ascii="Times New Roman" w:hAnsi="Times New Roman"/>
          <w:i/>
          <w:sz w:val="24"/>
          <w:szCs w:val="24"/>
        </w:rPr>
        <w:t xml:space="preserve"> М.Д.</w:t>
      </w:r>
      <w:r w:rsidR="003656EE">
        <w:rPr>
          <w:rFonts w:ascii="Times New Roman" w:hAnsi="Times New Roman"/>
          <w:sz w:val="24"/>
          <w:szCs w:val="24"/>
        </w:rPr>
        <w:t xml:space="preserve"> Особенности сейсмических воздействий на шельфе Северного и </w:t>
      </w:r>
      <w:r w:rsidR="00485D84">
        <w:rPr>
          <w:rFonts w:ascii="Times New Roman" w:hAnsi="Times New Roman"/>
          <w:sz w:val="24"/>
          <w:szCs w:val="24"/>
        </w:rPr>
        <w:t>Среднего Каспия с учетом сейсмичности,</w:t>
      </w:r>
      <w:r w:rsidR="003656EE">
        <w:rPr>
          <w:rFonts w:ascii="Times New Roman" w:hAnsi="Times New Roman"/>
          <w:sz w:val="24"/>
          <w:szCs w:val="24"/>
        </w:rPr>
        <w:t xml:space="preserve"> и грунтовых условий</w:t>
      </w:r>
      <w:r w:rsidR="003656EE" w:rsidRPr="003656EE">
        <w:rPr>
          <w:rFonts w:ascii="Times New Roman" w:hAnsi="Times New Roman"/>
          <w:sz w:val="24"/>
          <w:szCs w:val="24"/>
        </w:rPr>
        <w:t xml:space="preserve"> </w:t>
      </w:r>
      <w:r w:rsidR="003656EE">
        <w:rPr>
          <w:rFonts w:ascii="Times New Roman" w:hAnsi="Times New Roman"/>
          <w:sz w:val="24"/>
          <w:szCs w:val="24"/>
        </w:rPr>
        <w:t>//</w:t>
      </w:r>
      <w:r w:rsidR="003656EE" w:rsidRPr="003656EE">
        <w:rPr>
          <w:rFonts w:ascii="Times New Roman" w:hAnsi="Times New Roman"/>
          <w:sz w:val="24"/>
          <w:szCs w:val="24"/>
        </w:rPr>
        <w:t xml:space="preserve"> </w:t>
      </w:r>
      <w:r w:rsidR="003656EE">
        <w:rPr>
          <w:rFonts w:ascii="Times New Roman" w:hAnsi="Times New Roman"/>
          <w:sz w:val="24"/>
          <w:szCs w:val="24"/>
        </w:rPr>
        <w:t>Инженерные изыскания, 2017, №</w:t>
      </w:r>
      <w:r w:rsidR="006E00E9">
        <w:rPr>
          <w:rFonts w:ascii="Times New Roman" w:hAnsi="Times New Roman"/>
          <w:sz w:val="24"/>
          <w:szCs w:val="24"/>
        </w:rPr>
        <w:t xml:space="preserve"> </w:t>
      </w:r>
      <w:r w:rsidR="003656EE">
        <w:rPr>
          <w:rFonts w:ascii="Times New Roman" w:hAnsi="Times New Roman"/>
          <w:sz w:val="24"/>
          <w:szCs w:val="24"/>
        </w:rPr>
        <w:t>6</w:t>
      </w:r>
      <w:r w:rsidR="006E00E9">
        <w:rPr>
          <w:rFonts w:ascii="Times New Roman" w:hAnsi="Times New Roman"/>
          <w:sz w:val="24"/>
          <w:szCs w:val="24"/>
        </w:rPr>
        <w:t>, №</w:t>
      </w:r>
      <w:r w:rsidR="003656EE">
        <w:rPr>
          <w:rFonts w:ascii="Times New Roman" w:hAnsi="Times New Roman"/>
          <w:sz w:val="24"/>
          <w:szCs w:val="24"/>
        </w:rPr>
        <w:t>7.</w:t>
      </w:r>
    </w:p>
    <w:p w:rsidR="0052439B" w:rsidRPr="00CC4981" w:rsidRDefault="00B1681C" w:rsidP="00CC27B7">
      <w:pPr>
        <w:spacing w:after="0" w:line="276" w:lineRule="auto"/>
        <w:ind w:firstLine="680"/>
        <w:jc w:val="both"/>
        <w:rPr>
          <w:rFonts w:ascii="Times New Roman" w:hAnsi="Times New Roman"/>
          <w:i/>
          <w:sz w:val="24"/>
          <w:szCs w:val="24"/>
          <w:lang w:val="en-US"/>
        </w:rPr>
      </w:pPr>
      <w:r>
        <w:rPr>
          <w:rFonts w:ascii="Times New Roman" w:hAnsi="Times New Roman"/>
          <w:sz w:val="24"/>
          <w:szCs w:val="24"/>
        </w:rPr>
        <w:t>11. </w:t>
      </w:r>
      <w:r w:rsidR="003656EE">
        <w:rPr>
          <w:rFonts w:ascii="Times New Roman" w:hAnsi="Times New Roman"/>
          <w:sz w:val="24"/>
          <w:szCs w:val="24"/>
        </w:rPr>
        <w:t>СП 14.13330, 2014</w:t>
      </w:r>
      <w:r w:rsidR="00193A6C">
        <w:rPr>
          <w:rFonts w:ascii="Times New Roman" w:hAnsi="Times New Roman"/>
          <w:sz w:val="24"/>
          <w:szCs w:val="24"/>
        </w:rPr>
        <w:t>. Строительство в сейсмических районах. М</w:t>
      </w:r>
      <w:r w:rsidR="00193A6C" w:rsidRPr="00CC4981">
        <w:rPr>
          <w:rFonts w:ascii="Times New Roman" w:hAnsi="Times New Roman"/>
          <w:sz w:val="24"/>
          <w:szCs w:val="24"/>
          <w:lang w:val="en-US"/>
        </w:rPr>
        <w:t xml:space="preserve">.: </w:t>
      </w:r>
      <w:r w:rsidR="00193A6C">
        <w:rPr>
          <w:rFonts w:ascii="Times New Roman" w:hAnsi="Times New Roman"/>
          <w:sz w:val="24"/>
          <w:szCs w:val="24"/>
        </w:rPr>
        <w:t>Минстрой</w:t>
      </w:r>
      <w:r w:rsidR="00193A6C" w:rsidRPr="00CC4981">
        <w:rPr>
          <w:rFonts w:ascii="Times New Roman" w:hAnsi="Times New Roman"/>
          <w:sz w:val="24"/>
          <w:szCs w:val="24"/>
          <w:lang w:val="en-US"/>
        </w:rPr>
        <w:t xml:space="preserve"> </w:t>
      </w:r>
      <w:r w:rsidR="00193A6C">
        <w:rPr>
          <w:rFonts w:ascii="Times New Roman" w:hAnsi="Times New Roman"/>
          <w:sz w:val="24"/>
          <w:szCs w:val="24"/>
        </w:rPr>
        <w:t>РФ</w:t>
      </w:r>
      <w:r w:rsidR="00193A6C" w:rsidRPr="00CC4981">
        <w:rPr>
          <w:rFonts w:ascii="Times New Roman" w:hAnsi="Times New Roman"/>
          <w:sz w:val="24"/>
          <w:szCs w:val="24"/>
          <w:lang w:val="en-US"/>
        </w:rPr>
        <w:t>,</w:t>
      </w:r>
      <w:r w:rsidR="006E00E9" w:rsidRPr="001638B1">
        <w:rPr>
          <w:rFonts w:ascii="Times New Roman" w:hAnsi="Times New Roman"/>
          <w:sz w:val="24"/>
          <w:szCs w:val="24"/>
          <w:lang w:val="en-US"/>
        </w:rPr>
        <w:t xml:space="preserve"> </w:t>
      </w:r>
      <w:r w:rsidR="00193A6C" w:rsidRPr="00CC4981">
        <w:rPr>
          <w:rFonts w:ascii="Times New Roman" w:hAnsi="Times New Roman"/>
          <w:sz w:val="24"/>
          <w:szCs w:val="24"/>
          <w:lang w:val="en-US"/>
        </w:rPr>
        <w:t>2014.</w:t>
      </w:r>
    </w:p>
    <w:p w:rsidR="000430E4" w:rsidRPr="00CC4981" w:rsidRDefault="000430E4" w:rsidP="007F7864">
      <w:pPr>
        <w:spacing w:after="0" w:line="276" w:lineRule="auto"/>
        <w:ind w:firstLine="680"/>
        <w:jc w:val="both"/>
        <w:rPr>
          <w:rFonts w:ascii="Times New Roman" w:hAnsi="Times New Roman"/>
          <w:sz w:val="24"/>
          <w:szCs w:val="24"/>
          <w:lang w:val="en-US"/>
        </w:rPr>
      </w:pPr>
    </w:p>
    <w:p w:rsidR="00045892" w:rsidRPr="00CC4981" w:rsidRDefault="00045892" w:rsidP="007F7864">
      <w:pPr>
        <w:spacing w:after="0" w:line="276" w:lineRule="auto"/>
        <w:ind w:firstLine="680"/>
        <w:jc w:val="center"/>
        <w:rPr>
          <w:rFonts w:ascii="Times New Roman" w:hAnsi="Times New Roman"/>
          <w:b/>
          <w:caps/>
          <w:sz w:val="24"/>
          <w:szCs w:val="24"/>
          <w:lang w:val="en-US"/>
        </w:rPr>
      </w:pPr>
    </w:p>
    <w:p w:rsidR="008879BF" w:rsidRPr="008879BF" w:rsidRDefault="00B1681C" w:rsidP="006E00E9">
      <w:pPr>
        <w:spacing w:after="0" w:line="276" w:lineRule="auto"/>
        <w:rPr>
          <w:rFonts w:ascii="Times New Roman" w:hAnsi="Times New Roman"/>
          <w:b/>
          <w:caps/>
          <w:sz w:val="24"/>
          <w:szCs w:val="24"/>
          <w:lang w:val="en-US"/>
        </w:rPr>
      </w:pPr>
      <w:r w:rsidRPr="00B1681C">
        <w:rPr>
          <w:rFonts w:ascii="Times New Roman" w:hAnsi="Times New Roman"/>
          <w:b/>
          <w:sz w:val="24"/>
          <w:szCs w:val="24"/>
          <w:lang w:val="en-US"/>
        </w:rPr>
        <w:t>«</w:t>
      </w:r>
      <w:r>
        <w:rPr>
          <w:rFonts w:ascii="Times New Roman" w:hAnsi="Times New Roman"/>
          <w:b/>
          <w:sz w:val="24"/>
          <w:szCs w:val="24"/>
          <w:lang w:val="en-US"/>
        </w:rPr>
        <w:t>Scientific</w:t>
      </w:r>
      <w:r w:rsidRPr="00B1681C">
        <w:rPr>
          <w:rFonts w:ascii="Times New Roman" w:hAnsi="Times New Roman"/>
          <w:b/>
          <w:sz w:val="24"/>
          <w:szCs w:val="24"/>
          <w:lang w:val="en-US"/>
        </w:rPr>
        <w:t>»</w:t>
      </w:r>
      <w:r w:rsidRPr="008879BF">
        <w:rPr>
          <w:rFonts w:ascii="Times New Roman" w:hAnsi="Times New Roman"/>
          <w:b/>
          <w:sz w:val="24"/>
          <w:szCs w:val="24"/>
          <w:lang w:val="en-US"/>
        </w:rPr>
        <w:t xml:space="preserve"> myths of seismic zoning</w:t>
      </w:r>
    </w:p>
    <w:p w:rsidR="001F1A4D" w:rsidRPr="008B20B0" w:rsidRDefault="001F1A4D" w:rsidP="007F7864">
      <w:pPr>
        <w:spacing w:after="0" w:line="276" w:lineRule="auto"/>
        <w:ind w:firstLine="680"/>
        <w:jc w:val="center"/>
        <w:rPr>
          <w:rFonts w:ascii="Times New Roman" w:hAnsi="Times New Roman"/>
          <w:sz w:val="24"/>
          <w:szCs w:val="24"/>
          <w:lang w:val="en-US"/>
        </w:rPr>
      </w:pPr>
    </w:p>
    <w:p w:rsidR="00002399" w:rsidRPr="00002399" w:rsidRDefault="00002399" w:rsidP="006E00E9">
      <w:pPr>
        <w:spacing w:after="0" w:line="276" w:lineRule="auto"/>
        <w:rPr>
          <w:rFonts w:ascii="Times New Roman" w:hAnsi="Times New Roman"/>
          <w:sz w:val="24"/>
          <w:szCs w:val="24"/>
          <w:lang w:val="en-US"/>
        </w:rPr>
      </w:pPr>
      <w:proofErr w:type="spellStart"/>
      <w:r w:rsidRPr="00002399">
        <w:rPr>
          <w:rFonts w:ascii="Times New Roman" w:hAnsi="Times New Roman"/>
          <w:b/>
          <w:sz w:val="24"/>
          <w:szCs w:val="24"/>
          <w:lang w:val="en-US"/>
        </w:rPr>
        <w:t>Aleshin</w:t>
      </w:r>
      <w:proofErr w:type="spellEnd"/>
      <w:r w:rsidRPr="00002399">
        <w:rPr>
          <w:rFonts w:ascii="Times New Roman" w:hAnsi="Times New Roman"/>
          <w:b/>
          <w:sz w:val="24"/>
          <w:szCs w:val="24"/>
          <w:lang w:val="en-US"/>
        </w:rPr>
        <w:t xml:space="preserve"> A. S.</w:t>
      </w:r>
      <w:r w:rsidRPr="00002399">
        <w:rPr>
          <w:rFonts w:ascii="Times New Roman" w:hAnsi="Times New Roman"/>
          <w:sz w:val="24"/>
          <w:szCs w:val="24"/>
          <w:lang w:val="en-US"/>
        </w:rPr>
        <w:t xml:space="preserve">, </w:t>
      </w:r>
      <w:proofErr w:type="spellStart"/>
      <w:r w:rsidRPr="00002399">
        <w:rPr>
          <w:rFonts w:ascii="Times New Roman" w:hAnsi="Times New Roman"/>
          <w:sz w:val="24"/>
          <w:szCs w:val="24"/>
          <w:lang w:val="en-US"/>
        </w:rPr>
        <w:t>DSс</w:t>
      </w:r>
      <w:proofErr w:type="spellEnd"/>
      <w:r w:rsidRPr="00002399">
        <w:rPr>
          <w:rFonts w:ascii="Times New Roman" w:hAnsi="Times New Roman"/>
          <w:sz w:val="24"/>
          <w:szCs w:val="24"/>
          <w:lang w:val="en-US"/>
        </w:rPr>
        <w:t xml:space="preserve">., </w:t>
      </w:r>
      <w:proofErr w:type="spellStart"/>
      <w:r w:rsidRPr="00002399">
        <w:rPr>
          <w:rFonts w:ascii="Times New Roman" w:hAnsi="Times New Roman"/>
          <w:sz w:val="24"/>
          <w:szCs w:val="24"/>
          <w:lang w:val="en-US"/>
        </w:rPr>
        <w:t>Сhief</w:t>
      </w:r>
      <w:proofErr w:type="spellEnd"/>
      <w:r w:rsidRPr="00002399">
        <w:rPr>
          <w:rFonts w:ascii="Times New Roman" w:hAnsi="Times New Roman"/>
          <w:sz w:val="24"/>
          <w:szCs w:val="24"/>
          <w:lang w:val="en-US"/>
        </w:rPr>
        <w:t xml:space="preserve"> scientific researcher</w:t>
      </w:r>
    </w:p>
    <w:p w:rsidR="00002399" w:rsidRPr="00002399" w:rsidRDefault="00002399" w:rsidP="00002399">
      <w:pPr>
        <w:spacing w:after="0" w:line="276" w:lineRule="auto"/>
        <w:ind w:firstLine="680"/>
        <w:rPr>
          <w:rFonts w:ascii="Times New Roman" w:hAnsi="Times New Roman"/>
          <w:sz w:val="24"/>
          <w:szCs w:val="24"/>
          <w:lang w:val="en-US"/>
        </w:rPr>
      </w:pPr>
      <w:r w:rsidRPr="00002399">
        <w:rPr>
          <w:rFonts w:ascii="Times New Roman" w:hAnsi="Times New Roman"/>
          <w:sz w:val="24"/>
          <w:szCs w:val="24"/>
          <w:lang w:val="en-US"/>
        </w:rPr>
        <w:t>Schmidt Institute of Physics of the Earth, RAS, Moscow</w:t>
      </w:r>
    </w:p>
    <w:p w:rsidR="00002399" w:rsidRPr="00002399" w:rsidRDefault="00002399" w:rsidP="007F7864">
      <w:pPr>
        <w:spacing w:after="0" w:line="276" w:lineRule="auto"/>
        <w:ind w:firstLine="680"/>
        <w:jc w:val="center"/>
        <w:rPr>
          <w:rFonts w:ascii="Times New Roman" w:hAnsi="Times New Roman"/>
          <w:sz w:val="24"/>
          <w:szCs w:val="24"/>
          <w:lang w:val="en-US"/>
        </w:rPr>
      </w:pPr>
    </w:p>
    <w:p w:rsidR="004F5315" w:rsidRPr="001638B1" w:rsidRDefault="004F5315" w:rsidP="006E00E9">
      <w:pPr>
        <w:spacing w:after="0" w:line="276" w:lineRule="auto"/>
        <w:jc w:val="both"/>
        <w:rPr>
          <w:rFonts w:ascii="Times New Roman" w:hAnsi="Times New Roman"/>
          <w:sz w:val="24"/>
          <w:szCs w:val="24"/>
          <w:lang w:val="en-US"/>
        </w:rPr>
      </w:pPr>
      <w:r w:rsidRPr="00B1681C">
        <w:rPr>
          <w:rFonts w:ascii="Times New Roman" w:hAnsi="Times New Roman"/>
          <w:b/>
          <w:sz w:val="24"/>
          <w:szCs w:val="24"/>
          <w:lang w:val="en-US"/>
        </w:rPr>
        <w:t>Abstract.</w:t>
      </w:r>
      <w:r w:rsidRPr="004F5315">
        <w:rPr>
          <w:rFonts w:ascii="Times New Roman" w:hAnsi="Times New Roman"/>
          <w:sz w:val="24"/>
          <w:szCs w:val="24"/>
          <w:lang w:val="en-US"/>
        </w:rPr>
        <w:t xml:space="preserve"> </w:t>
      </w:r>
      <w:r w:rsidR="006839B8" w:rsidRPr="006839B8">
        <w:rPr>
          <w:rFonts w:ascii="Times New Roman" w:hAnsi="Times New Roman"/>
          <w:sz w:val="24"/>
          <w:szCs w:val="24"/>
          <w:lang w:val="en-US"/>
        </w:rPr>
        <w:t>The most common "scientific myths" seismic zoning are analyzed in article: the weaknesses of national seismic standards, the benefits of foreign norms and of the extreme importance of maps of General seismic zoning. No matter what, domestic engineering seismology in view of the latest national seismic standards successfully overcomes all difficulties and is developing intensively.</w:t>
      </w:r>
    </w:p>
    <w:p w:rsidR="006E00E9" w:rsidRPr="001638B1" w:rsidRDefault="006E00E9" w:rsidP="006E00E9">
      <w:pPr>
        <w:spacing w:after="0" w:line="276" w:lineRule="auto"/>
        <w:jc w:val="both"/>
        <w:rPr>
          <w:rFonts w:ascii="Times New Roman" w:hAnsi="Times New Roman"/>
          <w:sz w:val="24"/>
          <w:szCs w:val="24"/>
          <w:lang w:val="en-US"/>
        </w:rPr>
      </w:pPr>
    </w:p>
    <w:p w:rsidR="00DB4DE6" w:rsidRDefault="004F5315" w:rsidP="006E00E9">
      <w:pPr>
        <w:spacing w:after="0" w:line="276" w:lineRule="auto"/>
        <w:jc w:val="both"/>
        <w:rPr>
          <w:rFonts w:ascii="Times New Roman" w:hAnsi="Times New Roman"/>
          <w:b/>
          <w:caps/>
          <w:sz w:val="24"/>
          <w:szCs w:val="24"/>
          <w:lang w:val="en-US"/>
        </w:rPr>
      </w:pPr>
      <w:r w:rsidRPr="00B1681C">
        <w:rPr>
          <w:rFonts w:ascii="Times New Roman" w:hAnsi="Times New Roman"/>
          <w:b/>
          <w:sz w:val="24"/>
          <w:szCs w:val="24"/>
          <w:lang w:val="en-US"/>
        </w:rPr>
        <w:lastRenderedPageBreak/>
        <w:t>Keywords</w:t>
      </w:r>
      <w:r w:rsidRPr="004F5315">
        <w:rPr>
          <w:rFonts w:ascii="Times New Roman" w:hAnsi="Times New Roman"/>
          <w:sz w:val="24"/>
          <w:szCs w:val="24"/>
          <w:lang w:val="en-US"/>
        </w:rPr>
        <w:t>: scientific myths, seismic zoning, seismic regulations</w:t>
      </w:r>
      <w:r w:rsidRPr="004F5315">
        <w:rPr>
          <w:rFonts w:ascii="Times New Roman" w:hAnsi="Times New Roman"/>
          <w:b/>
          <w:caps/>
          <w:sz w:val="24"/>
          <w:szCs w:val="24"/>
          <w:lang w:val="en-US"/>
        </w:rPr>
        <w:t>.</w:t>
      </w:r>
    </w:p>
    <w:p w:rsidR="001F1A4D" w:rsidRDefault="001F1A4D" w:rsidP="007F7864">
      <w:pPr>
        <w:spacing w:after="0" w:line="276" w:lineRule="auto"/>
        <w:ind w:left="680"/>
        <w:jc w:val="both"/>
        <w:rPr>
          <w:rFonts w:ascii="Times New Roman" w:hAnsi="Times New Roman"/>
          <w:sz w:val="24"/>
          <w:szCs w:val="24"/>
          <w:lang w:val="en-US"/>
        </w:rPr>
      </w:pPr>
    </w:p>
    <w:p w:rsidR="00127562" w:rsidRPr="00127562" w:rsidRDefault="00127562" w:rsidP="007F7864">
      <w:pPr>
        <w:spacing w:after="0" w:line="276" w:lineRule="auto"/>
        <w:ind w:firstLine="680"/>
        <w:jc w:val="both"/>
        <w:rPr>
          <w:rFonts w:ascii="Times New Roman" w:hAnsi="Times New Roman"/>
          <w:i/>
          <w:sz w:val="24"/>
          <w:szCs w:val="24"/>
          <w:lang w:val="en-US"/>
        </w:rPr>
      </w:pPr>
      <w:r w:rsidRPr="00127562">
        <w:rPr>
          <w:rFonts w:ascii="Times New Roman" w:hAnsi="Times New Roman"/>
          <w:i/>
          <w:sz w:val="24"/>
          <w:szCs w:val="24"/>
          <w:lang w:val="en-US"/>
        </w:rPr>
        <w:t>Bibliography</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1. </w:t>
      </w:r>
      <w:proofErr w:type="spellStart"/>
      <w:r w:rsidRPr="00127562">
        <w:rPr>
          <w:rFonts w:ascii="Times New Roman" w:hAnsi="Times New Roman"/>
          <w:i/>
          <w:sz w:val="24"/>
          <w:szCs w:val="24"/>
          <w:lang w:val="en-US"/>
        </w:rPr>
        <w:t>Losev</w:t>
      </w:r>
      <w:proofErr w:type="spellEnd"/>
      <w:r w:rsidRPr="00127562">
        <w:rPr>
          <w:rFonts w:ascii="Times New Roman" w:hAnsi="Times New Roman"/>
          <w:i/>
          <w:sz w:val="24"/>
          <w:szCs w:val="24"/>
          <w:lang w:val="en-US"/>
        </w:rPr>
        <w:t xml:space="preserve"> A. F. </w:t>
      </w:r>
      <w:r w:rsidRPr="00127562">
        <w:rPr>
          <w:rFonts w:ascii="Times New Roman" w:hAnsi="Times New Roman"/>
          <w:sz w:val="24"/>
          <w:szCs w:val="24"/>
          <w:lang w:val="en-US"/>
        </w:rPr>
        <w:t>Dialectics of myth, M</w:t>
      </w:r>
      <w:r w:rsidR="001F1A4D">
        <w:rPr>
          <w:rFonts w:ascii="Times New Roman" w:hAnsi="Times New Roman"/>
          <w:sz w:val="24"/>
          <w:szCs w:val="24"/>
          <w:lang w:val="en-US"/>
        </w:rPr>
        <w:t>.</w:t>
      </w:r>
      <w:r w:rsidRPr="00127562">
        <w:rPr>
          <w:rFonts w:ascii="Times New Roman" w:hAnsi="Times New Roman"/>
          <w:sz w:val="24"/>
          <w:szCs w:val="24"/>
          <w:lang w:val="en-US"/>
        </w:rPr>
        <w:t>, Idea, 2001.</w:t>
      </w:r>
      <w:r>
        <w:rPr>
          <w:rFonts w:ascii="Times New Roman" w:hAnsi="Times New Roman"/>
          <w:sz w:val="24"/>
          <w:szCs w:val="24"/>
          <w:lang w:val="en-US"/>
        </w:rPr>
        <w:t xml:space="preserve"> (Rus.)</w:t>
      </w:r>
      <w:r w:rsidR="00583BFD">
        <w:rPr>
          <w:rFonts w:ascii="Times New Roman" w:hAnsi="Times New Roman"/>
          <w:sz w:val="24"/>
          <w:szCs w:val="24"/>
          <w:lang w:val="en-US"/>
        </w:rPr>
        <w:t>.</w:t>
      </w:r>
    </w:p>
    <w:p w:rsidR="00583BFD"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2. </w:t>
      </w:r>
      <w:proofErr w:type="spellStart"/>
      <w:r w:rsidRPr="00127562">
        <w:rPr>
          <w:rFonts w:ascii="Times New Roman" w:hAnsi="Times New Roman"/>
          <w:i/>
          <w:sz w:val="24"/>
          <w:szCs w:val="24"/>
          <w:lang w:val="en-US"/>
        </w:rPr>
        <w:t>Kurbatskiy</w:t>
      </w:r>
      <w:proofErr w:type="spellEnd"/>
      <w:r w:rsidRPr="00127562">
        <w:rPr>
          <w:rFonts w:ascii="Times New Roman" w:hAnsi="Times New Roman"/>
          <w:i/>
          <w:sz w:val="24"/>
          <w:szCs w:val="24"/>
          <w:lang w:val="en-US"/>
        </w:rPr>
        <w:t xml:space="preserve"> E. N., Mazur G. E., </w:t>
      </w:r>
      <w:proofErr w:type="spellStart"/>
      <w:r w:rsidRPr="00127562">
        <w:rPr>
          <w:rFonts w:ascii="Times New Roman" w:hAnsi="Times New Roman"/>
          <w:i/>
          <w:sz w:val="24"/>
          <w:szCs w:val="24"/>
          <w:lang w:val="en-US"/>
        </w:rPr>
        <w:t>Mondrus</w:t>
      </w:r>
      <w:proofErr w:type="spellEnd"/>
      <w:r w:rsidRPr="00127562">
        <w:rPr>
          <w:rFonts w:ascii="Times New Roman" w:hAnsi="Times New Roman"/>
          <w:i/>
          <w:sz w:val="24"/>
          <w:szCs w:val="24"/>
          <w:lang w:val="en-US"/>
        </w:rPr>
        <w:t xml:space="preserve"> V. L.</w:t>
      </w:r>
      <w:r w:rsidRPr="00127562">
        <w:rPr>
          <w:rFonts w:ascii="Times New Roman" w:hAnsi="Times New Roman"/>
          <w:sz w:val="24"/>
          <w:szCs w:val="24"/>
          <w:lang w:val="en-US"/>
        </w:rPr>
        <w:t xml:space="preserve"> Critical analysis of the state normative documents on calculation of structures in earthquakes//Academia, Architecture and construction, No. 2,</w:t>
      </w:r>
      <w:r w:rsidR="00583BFD">
        <w:rPr>
          <w:rFonts w:ascii="Times New Roman" w:hAnsi="Times New Roman"/>
          <w:sz w:val="24"/>
          <w:szCs w:val="24"/>
          <w:lang w:val="en-US"/>
        </w:rPr>
        <w:t xml:space="preserve"> </w:t>
      </w:r>
      <w:r w:rsidRPr="00127562">
        <w:rPr>
          <w:rFonts w:ascii="Times New Roman" w:hAnsi="Times New Roman"/>
          <w:sz w:val="24"/>
          <w:szCs w:val="24"/>
          <w:lang w:val="en-US"/>
        </w:rPr>
        <w:t>2017.</w:t>
      </w:r>
      <w:r w:rsidR="00583BFD" w:rsidRPr="00583BFD">
        <w:rPr>
          <w:rFonts w:ascii="Times New Roman" w:hAnsi="Times New Roman"/>
          <w:sz w:val="24"/>
          <w:szCs w:val="24"/>
          <w:lang w:val="en-US"/>
        </w:rPr>
        <w:t xml:space="preserve"> </w:t>
      </w:r>
      <w:r w:rsidR="00583BFD">
        <w:rPr>
          <w:rFonts w:ascii="Times New Roman" w:hAnsi="Times New Roman"/>
          <w:sz w:val="24"/>
          <w:szCs w:val="24"/>
          <w:lang w:val="en-US"/>
        </w:rPr>
        <w:t>(Rus.).</w:t>
      </w:r>
    </w:p>
    <w:p w:rsidR="00583BFD"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3. </w:t>
      </w:r>
      <w:proofErr w:type="spellStart"/>
      <w:r w:rsidRPr="008C3DF2">
        <w:rPr>
          <w:rFonts w:ascii="Times New Roman" w:hAnsi="Times New Roman"/>
          <w:i/>
          <w:sz w:val="24"/>
          <w:szCs w:val="24"/>
          <w:lang w:val="en-US"/>
        </w:rPr>
        <w:t>Kurbatsk</w:t>
      </w:r>
      <w:r w:rsidR="00583BFD" w:rsidRPr="008C3DF2">
        <w:rPr>
          <w:rFonts w:ascii="Times New Roman" w:hAnsi="Times New Roman"/>
          <w:i/>
          <w:sz w:val="24"/>
          <w:szCs w:val="24"/>
          <w:lang w:val="en-US"/>
        </w:rPr>
        <w:t>i</w:t>
      </w:r>
      <w:r w:rsidRPr="008C3DF2">
        <w:rPr>
          <w:rFonts w:ascii="Times New Roman" w:hAnsi="Times New Roman"/>
          <w:i/>
          <w:sz w:val="24"/>
          <w:szCs w:val="24"/>
          <w:lang w:val="en-US"/>
        </w:rPr>
        <w:t>y</w:t>
      </w:r>
      <w:proofErr w:type="spellEnd"/>
      <w:r w:rsidRPr="008C3DF2">
        <w:rPr>
          <w:rFonts w:ascii="Times New Roman" w:hAnsi="Times New Roman"/>
          <w:i/>
          <w:sz w:val="24"/>
          <w:szCs w:val="24"/>
          <w:lang w:val="en-US"/>
        </w:rPr>
        <w:t xml:space="preserve"> E. N., </w:t>
      </w:r>
      <w:proofErr w:type="spellStart"/>
      <w:r w:rsidRPr="008C3DF2">
        <w:rPr>
          <w:rFonts w:ascii="Times New Roman" w:hAnsi="Times New Roman"/>
          <w:i/>
          <w:sz w:val="24"/>
          <w:szCs w:val="24"/>
          <w:lang w:val="en-US"/>
        </w:rPr>
        <w:t>Kosourov</w:t>
      </w:r>
      <w:proofErr w:type="spellEnd"/>
      <w:r w:rsidRPr="008C3DF2">
        <w:rPr>
          <w:rFonts w:ascii="Times New Roman" w:hAnsi="Times New Roman"/>
          <w:i/>
          <w:sz w:val="24"/>
          <w:szCs w:val="24"/>
          <w:lang w:val="en-US"/>
        </w:rPr>
        <w:t xml:space="preserve"> A. P.</w:t>
      </w:r>
      <w:r w:rsidRPr="00127562">
        <w:rPr>
          <w:rFonts w:ascii="Times New Roman" w:hAnsi="Times New Roman"/>
          <w:sz w:val="24"/>
          <w:szCs w:val="24"/>
          <w:lang w:val="en-US"/>
        </w:rPr>
        <w:t xml:space="preserve"> </w:t>
      </w:r>
      <w:r w:rsidR="008C3DF2">
        <w:rPr>
          <w:rFonts w:ascii="Times New Roman" w:hAnsi="Times New Roman"/>
          <w:sz w:val="24"/>
          <w:szCs w:val="24"/>
          <w:lang w:val="en-US"/>
        </w:rPr>
        <w:t xml:space="preserve">On </w:t>
      </w:r>
      <w:r w:rsidRPr="00127562">
        <w:rPr>
          <w:rFonts w:ascii="Times New Roman" w:hAnsi="Times New Roman"/>
          <w:sz w:val="24"/>
          <w:szCs w:val="24"/>
          <w:lang w:val="en-US"/>
        </w:rPr>
        <w:t xml:space="preserve">the </w:t>
      </w:r>
      <w:r w:rsidR="008C3DF2">
        <w:rPr>
          <w:rFonts w:ascii="Times New Roman" w:hAnsi="Times New Roman"/>
          <w:sz w:val="24"/>
          <w:szCs w:val="24"/>
          <w:lang w:val="en-US"/>
        </w:rPr>
        <w:t>issue</w:t>
      </w:r>
      <w:r w:rsidRPr="00127562">
        <w:rPr>
          <w:rFonts w:ascii="Times New Roman" w:hAnsi="Times New Roman"/>
          <w:sz w:val="24"/>
          <w:szCs w:val="24"/>
          <w:lang w:val="en-US"/>
        </w:rPr>
        <w:t xml:space="preserve"> of the </w:t>
      </w:r>
      <w:r w:rsidR="008C3DF2">
        <w:rPr>
          <w:rFonts w:ascii="Times New Roman" w:hAnsi="Times New Roman"/>
          <w:sz w:val="24"/>
          <w:szCs w:val="24"/>
          <w:lang w:val="en-US"/>
        </w:rPr>
        <w:t>recalculating seismic</w:t>
      </w:r>
      <w:r w:rsidRPr="00127562">
        <w:rPr>
          <w:rFonts w:ascii="Times New Roman" w:hAnsi="Times New Roman"/>
          <w:sz w:val="24"/>
          <w:szCs w:val="24"/>
          <w:lang w:val="en-US"/>
        </w:rPr>
        <w:t xml:space="preserve"> intensity </w:t>
      </w:r>
      <w:r w:rsidR="008C3DF2">
        <w:rPr>
          <w:rFonts w:ascii="Times New Roman" w:hAnsi="Times New Roman"/>
          <w:sz w:val="24"/>
          <w:szCs w:val="24"/>
          <w:lang w:val="en-US"/>
        </w:rPr>
        <w:t>points in</w:t>
      </w:r>
      <w:r w:rsidRPr="00127562">
        <w:rPr>
          <w:rFonts w:ascii="Times New Roman" w:hAnsi="Times New Roman"/>
          <w:sz w:val="24"/>
          <w:szCs w:val="24"/>
          <w:lang w:val="en-US"/>
        </w:rPr>
        <w:t>to</w:t>
      </w:r>
      <w:r w:rsidR="008C3DF2">
        <w:rPr>
          <w:rFonts w:ascii="Times New Roman" w:hAnsi="Times New Roman"/>
          <w:sz w:val="24"/>
          <w:szCs w:val="24"/>
          <w:lang w:val="en-US"/>
        </w:rPr>
        <w:t xml:space="preserve"> ground-motion</w:t>
      </w:r>
      <w:r w:rsidRPr="00127562">
        <w:rPr>
          <w:rFonts w:ascii="Times New Roman" w:hAnsi="Times New Roman"/>
          <w:sz w:val="24"/>
          <w:szCs w:val="24"/>
          <w:lang w:val="en-US"/>
        </w:rPr>
        <w:t xml:space="preserve"> accelerat</w:t>
      </w:r>
      <w:r w:rsidR="008C3DF2">
        <w:rPr>
          <w:rFonts w:ascii="Times New Roman" w:hAnsi="Times New Roman"/>
          <w:sz w:val="24"/>
          <w:szCs w:val="24"/>
          <w:lang w:val="en-US"/>
        </w:rPr>
        <w:t>ion //</w:t>
      </w:r>
      <w:r w:rsidRPr="00127562">
        <w:rPr>
          <w:rFonts w:ascii="Times New Roman" w:hAnsi="Times New Roman"/>
          <w:sz w:val="24"/>
          <w:szCs w:val="24"/>
          <w:lang w:val="en-US"/>
        </w:rPr>
        <w:t xml:space="preserve"> Engineering survey, 2016, No. 14.</w:t>
      </w:r>
      <w:r w:rsidR="00583BFD" w:rsidRPr="00583BFD">
        <w:rPr>
          <w:rFonts w:ascii="Times New Roman" w:hAnsi="Times New Roman"/>
          <w:sz w:val="24"/>
          <w:szCs w:val="24"/>
          <w:lang w:val="en-US"/>
        </w:rPr>
        <w:t xml:space="preserve"> </w:t>
      </w:r>
      <w:r w:rsidR="00583BFD">
        <w:rPr>
          <w:rFonts w:ascii="Times New Roman" w:hAnsi="Times New Roman"/>
          <w:sz w:val="24"/>
          <w:szCs w:val="24"/>
          <w:lang w:val="en-US"/>
        </w:rPr>
        <w:t>(Rus.).</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4. </w:t>
      </w:r>
      <w:proofErr w:type="spellStart"/>
      <w:r w:rsidRPr="008C3DF2">
        <w:rPr>
          <w:rFonts w:ascii="Times New Roman" w:hAnsi="Times New Roman"/>
          <w:i/>
          <w:sz w:val="24"/>
          <w:szCs w:val="24"/>
          <w:lang w:val="en-US"/>
        </w:rPr>
        <w:t>Aleshin</w:t>
      </w:r>
      <w:proofErr w:type="spellEnd"/>
      <w:r w:rsidRPr="008C3DF2">
        <w:rPr>
          <w:rFonts w:ascii="Times New Roman" w:hAnsi="Times New Roman"/>
          <w:i/>
          <w:sz w:val="24"/>
          <w:szCs w:val="24"/>
          <w:lang w:val="en-US"/>
        </w:rPr>
        <w:t>, A. S</w:t>
      </w:r>
      <w:r w:rsidRPr="00127562">
        <w:rPr>
          <w:rFonts w:ascii="Times New Roman" w:hAnsi="Times New Roman"/>
          <w:sz w:val="24"/>
          <w:szCs w:val="24"/>
          <w:lang w:val="en-US"/>
        </w:rPr>
        <w:t xml:space="preserve">., </w:t>
      </w:r>
      <w:r w:rsidR="008C3DF2">
        <w:rPr>
          <w:rFonts w:ascii="Times New Roman" w:hAnsi="Times New Roman"/>
          <w:sz w:val="24"/>
          <w:szCs w:val="24"/>
          <w:lang w:val="en-US"/>
        </w:rPr>
        <w:t>Confusion</w:t>
      </w:r>
      <w:r w:rsidRPr="00127562">
        <w:rPr>
          <w:rFonts w:ascii="Times New Roman" w:hAnsi="Times New Roman"/>
          <w:sz w:val="24"/>
          <w:szCs w:val="24"/>
          <w:lang w:val="en-US"/>
        </w:rPr>
        <w:t xml:space="preserve"> instead of criticism (concerning the </w:t>
      </w:r>
      <w:r w:rsidR="008C3DF2">
        <w:rPr>
          <w:rFonts w:ascii="Times New Roman" w:hAnsi="Times New Roman"/>
          <w:sz w:val="24"/>
          <w:szCs w:val="24"/>
          <w:lang w:val="en-US"/>
        </w:rPr>
        <w:t>a</w:t>
      </w:r>
      <w:r w:rsidRPr="00127562">
        <w:rPr>
          <w:rFonts w:ascii="Times New Roman" w:hAnsi="Times New Roman"/>
          <w:sz w:val="24"/>
          <w:szCs w:val="24"/>
          <w:lang w:val="en-US"/>
        </w:rPr>
        <w:t xml:space="preserve">rticle by E. N. </w:t>
      </w:r>
      <w:proofErr w:type="spellStart"/>
      <w:r w:rsidRPr="00127562">
        <w:rPr>
          <w:rFonts w:ascii="Times New Roman" w:hAnsi="Times New Roman"/>
          <w:sz w:val="24"/>
          <w:szCs w:val="24"/>
          <w:lang w:val="en-US"/>
        </w:rPr>
        <w:t>Kurbatsk</w:t>
      </w:r>
      <w:r w:rsidR="00186CD6">
        <w:rPr>
          <w:rFonts w:ascii="Times New Roman" w:hAnsi="Times New Roman"/>
          <w:sz w:val="24"/>
          <w:szCs w:val="24"/>
          <w:lang w:val="en-US"/>
        </w:rPr>
        <w:t>i</w:t>
      </w:r>
      <w:r w:rsidRPr="00127562">
        <w:rPr>
          <w:rFonts w:ascii="Times New Roman" w:hAnsi="Times New Roman"/>
          <w:sz w:val="24"/>
          <w:szCs w:val="24"/>
          <w:lang w:val="en-US"/>
        </w:rPr>
        <w:t>y</w:t>
      </w:r>
      <w:proofErr w:type="spellEnd"/>
      <w:r w:rsidRPr="00127562">
        <w:rPr>
          <w:rFonts w:ascii="Times New Roman" w:hAnsi="Times New Roman"/>
          <w:sz w:val="24"/>
          <w:szCs w:val="24"/>
          <w:lang w:val="en-US"/>
        </w:rPr>
        <w:t xml:space="preserve">, and A. P. </w:t>
      </w:r>
      <w:proofErr w:type="spellStart"/>
      <w:r w:rsidRPr="00127562">
        <w:rPr>
          <w:rFonts w:ascii="Times New Roman" w:hAnsi="Times New Roman"/>
          <w:sz w:val="24"/>
          <w:szCs w:val="24"/>
          <w:lang w:val="en-US"/>
        </w:rPr>
        <w:t>Kosourov</w:t>
      </w:r>
      <w:proofErr w:type="spellEnd"/>
      <w:r w:rsidRPr="00127562">
        <w:rPr>
          <w:rFonts w:ascii="Times New Roman" w:hAnsi="Times New Roman"/>
          <w:sz w:val="24"/>
          <w:szCs w:val="24"/>
          <w:lang w:val="en-US"/>
        </w:rPr>
        <w:t xml:space="preserve"> "</w:t>
      </w:r>
      <w:r w:rsidR="008C3DF2">
        <w:rPr>
          <w:rFonts w:ascii="Times New Roman" w:hAnsi="Times New Roman"/>
          <w:sz w:val="24"/>
          <w:szCs w:val="24"/>
          <w:lang w:val="en-US"/>
        </w:rPr>
        <w:t xml:space="preserve">On </w:t>
      </w:r>
      <w:r w:rsidR="008C3DF2" w:rsidRPr="00127562">
        <w:rPr>
          <w:rFonts w:ascii="Times New Roman" w:hAnsi="Times New Roman"/>
          <w:sz w:val="24"/>
          <w:szCs w:val="24"/>
          <w:lang w:val="en-US"/>
        </w:rPr>
        <w:t xml:space="preserve">the </w:t>
      </w:r>
      <w:r w:rsidR="008C3DF2">
        <w:rPr>
          <w:rFonts w:ascii="Times New Roman" w:hAnsi="Times New Roman"/>
          <w:sz w:val="24"/>
          <w:szCs w:val="24"/>
          <w:lang w:val="en-US"/>
        </w:rPr>
        <w:t>issue</w:t>
      </w:r>
      <w:r w:rsidR="008C3DF2" w:rsidRPr="00127562">
        <w:rPr>
          <w:rFonts w:ascii="Times New Roman" w:hAnsi="Times New Roman"/>
          <w:sz w:val="24"/>
          <w:szCs w:val="24"/>
          <w:lang w:val="en-US"/>
        </w:rPr>
        <w:t xml:space="preserve"> of the </w:t>
      </w:r>
      <w:r w:rsidR="008C3DF2">
        <w:rPr>
          <w:rFonts w:ascii="Times New Roman" w:hAnsi="Times New Roman"/>
          <w:sz w:val="24"/>
          <w:szCs w:val="24"/>
          <w:lang w:val="en-US"/>
        </w:rPr>
        <w:t>recalculating seismic</w:t>
      </w:r>
      <w:r w:rsidR="008C3DF2" w:rsidRPr="00127562">
        <w:rPr>
          <w:rFonts w:ascii="Times New Roman" w:hAnsi="Times New Roman"/>
          <w:sz w:val="24"/>
          <w:szCs w:val="24"/>
          <w:lang w:val="en-US"/>
        </w:rPr>
        <w:t xml:space="preserve"> intensity </w:t>
      </w:r>
      <w:r w:rsidR="008C3DF2">
        <w:rPr>
          <w:rFonts w:ascii="Times New Roman" w:hAnsi="Times New Roman"/>
          <w:sz w:val="24"/>
          <w:szCs w:val="24"/>
          <w:lang w:val="en-US"/>
        </w:rPr>
        <w:t>points in</w:t>
      </w:r>
      <w:r w:rsidR="008C3DF2" w:rsidRPr="00127562">
        <w:rPr>
          <w:rFonts w:ascii="Times New Roman" w:hAnsi="Times New Roman"/>
          <w:sz w:val="24"/>
          <w:szCs w:val="24"/>
          <w:lang w:val="en-US"/>
        </w:rPr>
        <w:t>to</w:t>
      </w:r>
      <w:r w:rsidR="008C3DF2">
        <w:rPr>
          <w:rFonts w:ascii="Times New Roman" w:hAnsi="Times New Roman"/>
          <w:sz w:val="24"/>
          <w:szCs w:val="24"/>
          <w:lang w:val="en-US"/>
        </w:rPr>
        <w:t xml:space="preserve"> ground-motion</w:t>
      </w:r>
      <w:r w:rsidR="008C3DF2" w:rsidRPr="00127562">
        <w:rPr>
          <w:rFonts w:ascii="Times New Roman" w:hAnsi="Times New Roman"/>
          <w:sz w:val="24"/>
          <w:szCs w:val="24"/>
          <w:lang w:val="en-US"/>
        </w:rPr>
        <w:t xml:space="preserve"> accelerat</w:t>
      </w:r>
      <w:r w:rsidR="008C3DF2">
        <w:rPr>
          <w:rFonts w:ascii="Times New Roman" w:hAnsi="Times New Roman"/>
          <w:sz w:val="24"/>
          <w:szCs w:val="24"/>
          <w:lang w:val="en-US"/>
        </w:rPr>
        <w:t>ion</w:t>
      </w:r>
      <w:r w:rsidR="008C3DF2" w:rsidRPr="00127562">
        <w:rPr>
          <w:rFonts w:ascii="Times New Roman" w:hAnsi="Times New Roman"/>
          <w:sz w:val="24"/>
          <w:szCs w:val="24"/>
          <w:lang w:val="en-US"/>
        </w:rPr>
        <w:t xml:space="preserve"> </w:t>
      </w:r>
      <w:r w:rsidRPr="00127562">
        <w:rPr>
          <w:rFonts w:ascii="Times New Roman" w:hAnsi="Times New Roman"/>
          <w:sz w:val="24"/>
          <w:szCs w:val="24"/>
          <w:lang w:val="en-US"/>
        </w:rPr>
        <w:t>") // Engineering surveys, 2017, No. 2.</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r w:rsidRPr="00127562">
        <w:rPr>
          <w:rFonts w:ascii="Times New Roman" w:hAnsi="Times New Roman"/>
          <w:sz w:val="24"/>
          <w:szCs w:val="24"/>
          <w:lang w:val="en-US"/>
        </w:rPr>
        <w:t xml:space="preserve"> </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5. </w:t>
      </w:r>
      <w:proofErr w:type="spellStart"/>
      <w:r w:rsidRPr="00C846D9">
        <w:rPr>
          <w:rFonts w:ascii="Times New Roman" w:hAnsi="Times New Roman"/>
          <w:i/>
          <w:sz w:val="24"/>
          <w:szCs w:val="24"/>
          <w:lang w:val="en-US"/>
        </w:rPr>
        <w:t>Bogdanov</w:t>
      </w:r>
      <w:proofErr w:type="spellEnd"/>
      <w:r w:rsidRPr="00C846D9">
        <w:rPr>
          <w:rFonts w:ascii="Times New Roman" w:hAnsi="Times New Roman"/>
          <w:i/>
          <w:sz w:val="24"/>
          <w:szCs w:val="24"/>
          <w:lang w:val="en-US"/>
        </w:rPr>
        <w:t xml:space="preserve"> M. I.</w:t>
      </w:r>
      <w:r w:rsidRPr="00127562">
        <w:rPr>
          <w:rFonts w:ascii="Times New Roman" w:hAnsi="Times New Roman"/>
          <w:sz w:val="24"/>
          <w:szCs w:val="24"/>
          <w:lang w:val="en-US"/>
        </w:rPr>
        <w:t xml:space="preserve"> Low quality of the work of the Ministry of construction of Russia in the field of normative documents (new maps of General seismic zoning is still not fixed) – the deliberate sabotage of officials?</w:t>
      </w:r>
      <w:r w:rsidR="001F1A4D">
        <w:rPr>
          <w:rFonts w:ascii="Times New Roman" w:hAnsi="Times New Roman"/>
          <w:sz w:val="24"/>
          <w:szCs w:val="24"/>
          <w:lang w:val="en-US"/>
        </w:rPr>
        <w:t>//</w:t>
      </w:r>
      <w:r w:rsidRPr="00127562">
        <w:rPr>
          <w:rFonts w:ascii="Times New Roman" w:hAnsi="Times New Roman"/>
          <w:sz w:val="24"/>
          <w:szCs w:val="24"/>
          <w:lang w:val="en-US"/>
        </w:rPr>
        <w:t xml:space="preserve"> Engineering survey, 2017, No. 5.</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6. SP 283.1325800.2016. </w:t>
      </w:r>
      <w:r w:rsidR="00406F13">
        <w:rPr>
          <w:rFonts w:ascii="Times New Roman" w:hAnsi="Times New Roman"/>
          <w:sz w:val="24"/>
          <w:szCs w:val="24"/>
          <w:lang w:val="en-US"/>
        </w:rPr>
        <w:t>High critical building objects</w:t>
      </w:r>
      <w:r w:rsidRPr="00127562">
        <w:rPr>
          <w:rFonts w:ascii="Times New Roman" w:hAnsi="Times New Roman"/>
          <w:sz w:val="24"/>
          <w:szCs w:val="24"/>
          <w:lang w:val="en-US"/>
        </w:rPr>
        <w:t xml:space="preserve">. Rules of seismic </w:t>
      </w:r>
      <w:proofErr w:type="spellStart"/>
      <w:r w:rsidR="00406F13">
        <w:rPr>
          <w:rFonts w:ascii="Times New Roman" w:hAnsi="Times New Roman"/>
          <w:sz w:val="24"/>
          <w:szCs w:val="24"/>
          <w:lang w:val="en-US"/>
        </w:rPr>
        <w:t>micro</w:t>
      </w:r>
      <w:r w:rsidRPr="00127562">
        <w:rPr>
          <w:rFonts w:ascii="Times New Roman" w:hAnsi="Times New Roman"/>
          <w:sz w:val="24"/>
          <w:szCs w:val="24"/>
          <w:lang w:val="en-US"/>
        </w:rPr>
        <w:t>zon</w:t>
      </w:r>
      <w:r w:rsidR="00406F13">
        <w:rPr>
          <w:rFonts w:ascii="Times New Roman" w:hAnsi="Times New Roman"/>
          <w:sz w:val="24"/>
          <w:szCs w:val="24"/>
          <w:lang w:val="en-US"/>
        </w:rPr>
        <w:t>ation</w:t>
      </w:r>
      <w:proofErr w:type="spellEnd"/>
      <w:r w:rsidRPr="00127562">
        <w:rPr>
          <w:rFonts w:ascii="Times New Roman" w:hAnsi="Times New Roman"/>
          <w:sz w:val="24"/>
          <w:szCs w:val="24"/>
          <w:lang w:val="en-US"/>
        </w:rPr>
        <w:t>. M: 2016</w:t>
      </w:r>
      <w:r w:rsidR="001F1A4D">
        <w:rPr>
          <w:rFonts w:ascii="Times New Roman" w:hAnsi="Times New Roman"/>
          <w:sz w:val="24"/>
          <w:szCs w:val="24"/>
          <w:lang w:val="en-US"/>
        </w:rPr>
        <w:t>.</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7. SP 286.1325800.2016. </w:t>
      </w:r>
      <w:r w:rsidR="00406F13">
        <w:rPr>
          <w:rFonts w:ascii="Times New Roman" w:hAnsi="Times New Roman"/>
          <w:sz w:val="24"/>
          <w:szCs w:val="24"/>
          <w:lang w:val="en-US"/>
        </w:rPr>
        <w:t>Building objects of high critically  rating</w:t>
      </w:r>
      <w:r w:rsidRPr="00127562">
        <w:rPr>
          <w:rFonts w:ascii="Times New Roman" w:hAnsi="Times New Roman"/>
          <w:sz w:val="24"/>
          <w:szCs w:val="24"/>
          <w:lang w:val="en-US"/>
        </w:rPr>
        <w:t xml:space="preserve">. </w:t>
      </w:r>
      <w:r w:rsidR="00406F13">
        <w:rPr>
          <w:rFonts w:ascii="Times New Roman" w:hAnsi="Times New Roman"/>
          <w:sz w:val="24"/>
          <w:szCs w:val="24"/>
          <w:lang w:val="en-US"/>
        </w:rPr>
        <w:t xml:space="preserve">Guidelines of </w:t>
      </w:r>
      <w:r w:rsidRPr="00127562">
        <w:rPr>
          <w:rFonts w:ascii="Times New Roman" w:hAnsi="Times New Roman"/>
          <w:sz w:val="24"/>
          <w:szCs w:val="24"/>
          <w:lang w:val="en-US"/>
        </w:rPr>
        <w:t>detailed seismic zoning. M: 2016</w:t>
      </w:r>
      <w:r w:rsidR="001F1A4D">
        <w:rPr>
          <w:rFonts w:ascii="Times New Roman" w:hAnsi="Times New Roman"/>
          <w:sz w:val="24"/>
          <w:szCs w:val="24"/>
          <w:lang w:val="en-US"/>
        </w:rPr>
        <w:t>.</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8. SP 269.1325800.2016. Transportation </w:t>
      </w:r>
      <w:r w:rsidR="00406F13">
        <w:rPr>
          <w:rFonts w:ascii="Times New Roman" w:hAnsi="Times New Roman"/>
          <w:sz w:val="24"/>
          <w:szCs w:val="24"/>
          <w:lang w:val="en-US"/>
        </w:rPr>
        <w:t>structures</w:t>
      </w:r>
      <w:r w:rsidRPr="00127562">
        <w:rPr>
          <w:rFonts w:ascii="Times New Roman" w:hAnsi="Times New Roman"/>
          <w:sz w:val="24"/>
          <w:szCs w:val="24"/>
          <w:lang w:val="en-US"/>
        </w:rPr>
        <w:t xml:space="preserve"> in seismic </w:t>
      </w:r>
      <w:r w:rsidR="00406F13">
        <w:rPr>
          <w:rFonts w:ascii="Times New Roman" w:hAnsi="Times New Roman"/>
          <w:sz w:val="24"/>
          <w:szCs w:val="24"/>
          <w:lang w:val="en-US"/>
        </w:rPr>
        <w:t>zones</w:t>
      </w:r>
      <w:r w:rsidRPr="00127562">
        <w:rPr>
          <w:rFonts w:ascii="Times New Roman" w:hAnsi="Times New Roman"/>
          <w:sz w:val="24"/>
          <w:szCs w:val="24"/>
          <w:lang w:val="en-US"/>
        </w:rPr>
        <w:t xml:space="preserve">. </w:t>
      </w:r>
      <w:r w:rsidR="00406F13">
        <w:rPr>
          <w:rFonts w:ascii="Times New Roman" w:hAnsi="Times New Roman"/>
          <w:sz w:val="24"/>
          <w:szCs w:val="24"/>
          <w:lang w:val="en-US"/>
        </w:rPr>
        <w:t>R</w:t>
      </w:r>
      <w:r w:rsidRPr="00127562">
        <w:rPr>
          <w:rFonts w:ascii="Times New Roman" w:hAnsi="Times New Roman"/>
          <w:sz w:val="24"/>
          <w:szCs w:val="24"/>
          <w:lang w:val="en-US"/>
        </w:rPr>
        <w:t xml:space="preserve">ules </w:t>
      </w:r>
      <w:r w:rsidR="00406F13">
        <w:rPr>
          <w:rFonts w:ascii="Times New Roman" w:hAnsi="Times New Roman"/>
          <w:sz w:val="24"/>
          <w:szCs w:val="24"/>
          <w:lang w:val="en-US"/>
        </w:rPr>
        <w:t xml:space="preserve">for initial seismicity detailing </w:t>
      </w:r>
      <w:r w:rsidRPr="00127562">
        <w:rPr>
          <w:rFonts w:ascii="Times New Roman" w:hAnsi="Times New Roman"/>
          <w:sz w:val="24"/>
          <w:szCs w:val="24"/>
          <w:lang w:val="en-US"/>
        </w:rPr>
        <w:t xml:space="preserve">and seismic </w:t>
      </w:r>
      <w:proofErr w:type="spellStart"/>
      <w:r w:rsidR="00406F13">
        <w:rPr>
          <w:rFonts w:ascii="Times New Roman" w:hAnsi="Times New Roman"/>
          <w:sz w:val="24"/>
          <w:szCs w:val="24"/>
          <w:lang w:val="en-US"/>
        </w:rPr>
        <w:t>micro</w:t>
      </w:r>
      <w:r w:rsidRPr="00127562">
        <w:rPr>
          <w:rFonts w:ascii="Times New Roman" w:hAnsi="Times New Roman"/>
          <w:sz w:val="24"/>
          <w:szCs w:val="24"/>
          <w:lang w:val="en-US"/>
        </w:rPr>
        <w:t>zoning</w:t>
      </w:r>
      <w:proofErr w:type="spellEnd"/>
      <w:r w:rsidRPr="00127562">
        <w:rPr>
          <w:rFonts w:ascii="Times New Roman" w:hAnsi="Times New Roman"/>
          <w:sz w:val="24"/>
          <w:szCs w:val="24"/>
          <w:lang w:val="en-US"/>
        </w:rPr>
        <w:t>. M., 2016</w:t>
      </w:r>
      <w:r w:rsidR="001F1A4D">
        <w:rPr>
          <w:rFonts w:ascii="Times New Roman" w:hAnsi="Times New Roman"/>
          <w:sz w:val="24"/>
          <w:szCs w:val="24"/>
          <w:lang w:val="en-US"/>
        </w:rPr>
        <w:t>.</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r w:rsidR="00406F13">
        <w:rPr>
          <w:rFonts w:ascii="Times New Roman" w:hAnsi="Times New Roman"/>
          <w:sz w:val="24"/>
          <w:szCs w:val="24"/>
          <w:lang w:val="en-US"/>
        </w:rPr>
        <w:t xml:space="preserve"> </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9. </w:t>
      </w:r>
      <w:proofErr w:type="spellStart"/>
      <w:r w:rsidRPr="00406F13">
        <w:rPr>
          <w:rFonts w:ascii="Times New Roman" w:hAnsi="Times New Roman"/>
          <w:i/>
          <w:sz w:val="24"/>
          <w:szCs w:val="24"/>
          <w:lang w:val="en-US"/>
        </w:rPr>
        <w:t>Aleshin</w:t>
      </w:r>
      <w:proofErr w:type="spellEnd"/>
      <w:r w:rsidRPr="00406F13">
        <w:rPr>
          <w:rFonts w:ascii="Times New Roman" w:hAnsi="Times New Roman"/>
          <w:i/>
          <w:sz w:val="24"/>
          <w:szCs w:val="24"/>
          <w:lang w:val="en-US"/>
        </w:rPr>
        <w:t>, A. S</w:t>
      </w:r>
      <w:r w:rsidRPr="00127562">
        <w:rPr>
          <w:rFonts w:ascii="Times New Roman" w:hAnsi="Times New Roman"/>
          <w:sz w:val="24"/>
          <w:szCs w:val="24"/>
          <w:lang w:val="en-US"/>
        </w:rPr>
        <w:t xml:space="preserve">. Continuum theory of seismic </w:t>
      </w:r>
      <w:proofErr w:type="spellStart"/>
      <w:r w:rsidR="00406F13">
        <w:rPr>
          <w:rFonts w:ascii="Times New Roman" w:hAnsi="Times New Roman"/>
          <w:sz w:val="24"/>
          <w:szCs w:val="24"/>
          <w:lang w:val="en-US"/>
        </w:rPr>
        <w:t>micro</w:t>
      </w:r>
      <w:r w:rsidRPr="00127562">
        <w:rPr>
          <w:rFonts w:ascii="Times New Roman" w:hAnsi="Times New Roman"/>
          <w:sz w:val="24"/>
          <w:szCs w:val="24"/>
          <w:lang w:val="en-US"/>
        </w:rPr>
        <w:t>zoning</w:t>
      </w:r>
      <w:proofErr w:type="spellEnd"/>
      <w:r w:rsidRPr="00127562">
        <w:rPr>
          <w:rFonts w:ascii="Times New Roman" w:hAnsi="Times New Roman"/>
          <w:sz w:val="24"/>
          <w:szCs w:val="24"/>
          <w:lang w:val="en-US"/>
        </w:rPr>
        <w:t>, M., Scientific world, 2017</w:t>
      </w:r>
      <w:r w:rsidR="001F1A4D">
        <w:rPr>
          <w:rFonts w:ascii="Times New Roman" w:hAnsi="Times New Roman"/>
          <w:sz w:val="24"/>
          <w:szCs w:val="24"/>
          <w:lang w:val="en-US"/>
        </w:rPr>
        <w:t>.</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127562" w:rsidRPr="00127562"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10. </w:t>
      </w:r>
      <w:proofErr w:type="spellStart"/>
      <w:r w:rsidRPr="001F1A4D">
        <w:rPr>
          <w:rFonts w:ascii="Times New Roman" w:hAnsi="Times New Roman"/>
          <w:i/>
          <w:sz w:val="24"/>
          <w:szCs w:val="24"/>
          <w:lang w:val="en-US"/>
        </w:rPr>
        <w:t>Mindel</w:t>
      </w:r>
      <w:proofErr w:type="spellEnd"/>
      <w:r w:rsidRPr="001F1A4D">
        <w:rPr>
          <w:rFonts w:ascii="Times New Roman" w:hAnsi="Times New Roman"/>
          <w:i/>
          <w:sz w:val="24"/>
          <w:szCs w:val="24"/>
          <w:lang w:val="en-US"/>
        </w:rPr>
        <w:t xml:space="preserve"> I. G., </w:t>
      </w:r>
      <w:proofErr w:type="spellStart"/>
      <w:r w:rsidRPr="001F1A4D">
        <w:rPr>
          <w:rFonts w:ascii="Times New Roman" w:hAnsi="Times New Roman"/>
          <w:i/>
          <w:sz w:val="24"/>
          <w:szCs w:val="24"/>
          <w:lang w:val="en-US"/>
        </w:rPr>
        <w:t>Sevostyanov</w:t>
      </w:r>
      <w:proofErr w:type="spellEnd"/>
      <w:r w:rsidRPr="001F1A4D">
        <w:rPr>
          <w:rFonts w:ascii="Times New Roman" w:hAnsi="Times New Roman"/>
          <w:i/>
          <w:sz w:val="24"/>
          <w:szCs w:val="24"/>
          <w:lang w:val="en-US"/>
        </w:rPr>
        <w:t xml:space="preserve"> V. V., </w:t>
      </w:r>
      <w:proofErr w:type="spellStart"/>
      <w:r w:rsidRPr="001F1A4D">
        <w:rPr>
          <w:rFonts w:ascii="Times New Roman" w:hAnsi="Times New Roman"/>
          <w:i/>
          <w:sz w:val="24"/>
          <w:szCs w:val="24"/>
          <w:lang w:val="en-US"/>
        </w:rPr>
        <w:t>Trifonov</w:t>
      </w:r>
      <w:proofErr w:type="spellEnd"/>
      <w:r w:rsidRPr="001F1A4D">
        <w:rPr>
          <w:rFonts w:ascii="Times New Roman" w:hAnsi="Times New Roman"/>
          <w:i/>
          <w:sz w:val="24"/>
          <w:szCs w:val="24"/>
          <w:lang w:val="en-US"/>
        </w:rPr>
        <w:t xml:space="preserve"> B. A., M. D. </w:t>
      </w:r>
      <w:proofErr w:type="spellStart"/>
      <w:r w:rsidRPr="001F1A4D">
        <w:rPr>
          <w:rFonts w:ascii="Times New Roman" w:hAnsi="Times New Roman"/>
          <w:i/>
          <w:sz w:val="24"/>
          <w:szCs w:val="24"/>
          <w:lang w:val="en-US"/>
        </w:rPr>
        <w:t>Churkin</w:t>
      </w:r>
      <w:proofErr w:type="spellEnd"/>
      <w:r w:rsidRPr="00127562">
        <w:rPr>
          <w:rFonts w:ascii="Times New Roman" w:hAnsi="Times New Roman"/>
          <w:sz w:val="24"/>
          <w:szCs w:val="24"/>
          <w:lang w:val="en-US"/>
        </w:rPr>
        <w:t xml:space="preserve"> Features of seismic effects on the shelf of the Northern and Middle Caspian sea, taking into account the seismicity, ground conditions</w:t>
      </w:r>
      <w:r w:rsidR="001F1A4D">
        <w:rPr>
          <w:rFonts w:ascii="Times New Roman" w:hAnsi="Times New Roman"/>
          <w:sz w:val="24"/>
          <w:szCs w:val="24"/>
          <w:lang w:val="en-US"/>
        </w:rPr>
        <w:t>//</w:t>
      </w:r>
      <w:r w:rsidRPr="00127562">
        <w:rPr>
          <w:rFonts w:ascii="Times New Roman" w:hAnsi="Times New Roman"/>
          <w:sz w:val="24"/>
          <w:szCs w:val="24"/>
          <w:lang w:val="en-US"/>
        </w:rPr>
        <w:t xml:space="preserve"> Engineering survey</w:t>
      </w:r>
      <w:r w:rsidR="00406F13">
        <w:rPr>
          <w:rFonts w:ascii="Times New Roman" w:hAnsi="Times New Roman"/>
          <w:sz w:val="24"/>
          <w:szCs w:val="24"/>
          <w:lang w:val="en-US"/>
        </w:rPr>
        <w:t>,</w:t>
      </w:r>
      <w:r w:rsidRPr="00127562">
        <w:rPr>
          <w:rFonts w:ascii="Times New Roman" w:hAnsi="Times New Roman"/>
          <w:sz w:val="24"/>
          <w:szCs w:val="24"/>
          <w:lang w:val="en-US"/>
        </w:rPr>
        <w:t xml:space="preserve"> 2017, No. 6-7.</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0430E4" w:rsidRPr="001638B1" w:rsidRDefault="00127562" w:rsidP="007F7864">
      <w:pPr>
        <w:spacing w:after="0" w:line="276" w:lineRule="auto"/>
        <w:ind w:firstLine="680"/>
        <w:jc w:val="both"/>
        <w:rPr>
          <w:rFonts w:ascii="Times New Roman" w:hAnsi="Times New Roman"/>
          <w:sz w:val="24"/>
          <w:szCs w:val="24"/>
          <w:lang w:val="en-US"/>
        </w:rPr>
      </w:pPr>
      <w:r w:rsidRPr="00127562">
        <w:rPr>
          <w:rFonts w:ascii="Times New Roman" w:hAnsi="Times New Roman"/>
          <w:sz w:val="24"/>
          <w:szCs w:val="24"/>
          <w:lang w:val="en-US"/>
        </w:rPr>
        <w:t xml:space="preserve">11. SP 14.13330, 2014. </w:t>
      </w:r>
      <w:r w:rsidR="00406F13">
        <w:rPr>
          <w:rFonts w:ascii="Times New Roman" w:hAnsi="Times New Roman"/>
          <w:sz w:val="24"/>
          <w:szCs w:val="24"/>
          <w:lang w:val="en-US"/>
        </w:rPr>
        <w:t xml:space="preserve">Seismic Building </w:t>
      </w:r>
      <w:r w:rsidR="001F1A4D">
        <w:rPr>
          <w:rFonts w:ascii="Times New Roman" w:hAnsi="Times New Roman"/>
          <w:sz w:val="24"/>
          <w:szCs w:val="24"/>
          <w:lang w:val="en-US"/>
        </w:rPr>
        <w:t>Design</w:t>
      </w:r>
      <w:r w:rsidR="00406F13">
        <w:rPr>
          <w:rFonts w:ascii="Times New Roman" w:hAnsi="Times New Roman"/>
          <w:sz w:val="24"/>
          <w:szCs w:val="24"/>
          <w:lang w:val="en-US"/>
        </w:rPr>
        <w:t xml:space="preserve"> Code</w:t>
      </w:r>
      <w:r w:rsidRPr="00127562">
        <w:rPr>
          <w:rFonts w:ascii="Times New Roman" w:hAnsi="Times New Roman"/>
          <w:sz w:val="24"/>
          <w:szCs w:val="24"/>
          <w:lang w:val="en-US"/>
        </w:rPr>
        <w:t xml:space="preserve">. M: Ministry of </w:t>
      </w:r>
      <w:r w:rsidR="001F1A4D">
        <w:rPr>
          <w:rFonts w:ascii="Times New Roman" w:hAnsi="Times New Roman"/>
          <w:sz w:val="24"/>
          <w:szCs w:val="24"/>
          <w:lang w:val="en-US"/>
        </w:rPr>
        <w:t>C</w:t>
      </w:r>
      <w:r w:rsidRPr="00127562">
        <w:rPr>
          <w:rFonts w:ascii="Times New Roman" w:hAnsi="Times New Roman"/>
          <w:sz w:val="24"/>
          <w:szCs w:val="24"/>
          <w:lang w:val="en-US"/>
        </w:rPr>
        <w:t>onstruction of RF,</w:t>
      </w:r>
      <w:r>
        <w:rPr>
          <w:rFonts w:ascii="Times New Roman" w:hAnsi="Times New Roman"/>
          <w:sz w:val="24"/>
          <w:szCs w:val="24"/>
          <w:lang w:val="en-US"/>
        </w:rPr>
        <w:t xml:space="preserve"> </w:t>
      </w:r>
      <w:r w:rsidRPr="00127562">
        <w:rPr>
          <w:rFonts w:ascii="Times New Roman" w:hAnsi="Times New Roman"/>
          <w:sz w:val="24"/>
          <w:szCs w:val="24"/>
          <w:lang w:val="en-US"/>
        </w:rPr>
        <w:t>2014.</w:t>
      </w:r>
      <w:r w:rsidR="001F1A4D" w:rsidRPr="001F1A4D">
        <w:rPr>
          <w:rFonts w:ascii="Times New Roman" w:hAnsi="Times New Roman"/>
          <w:sz w:val="24"/>
          <w:szCs w:val="24"/>
          <w:lang w:val="en-US"/>
        </w:rPr>
        <w:t xml:space="preserve"> </w:t>
      </w:r>
      <w:r w:rsidR="001F1A4D">
        <w:rPr>
          <w:rFonts w:ascii="Times New Roman" w:hAnsi="Times New Roman"/>
          <w:sz w:val="24"/>
          <w:szCs w:val="24"/>
          <w:lang w:val="en-US"/>
        </w:rPr>
        <w:t>(Rus.).</w:t>
      </w:r>
    </w:p>
    <w:p w:rsidR="001638B1" w:rsidRPr="001638B1" w:rsidRDefault="001638B1" w:rsidP="001638B1">
      <w:pPr>
        <w:spacing w:after="0" w:line="276" w:lineRule="auto"/>
        <w:jc w:val="both"/>
        <w:rPr>
          <w:rFonts w:ascii="Times New Roman" w:hAnsi="Times New Roman"/>
          <w:sz w:val="24"/>
          <w:szCs w:val="24"/>
          <w:lang w:val="en-US"/>
        </w:rPr>
      </w:pPr>
      <w:bookmarkStart w:id="0" w:name="_GoBack"/>
      <w:bookmarkEnd w:id="0"/>
    </w:p>
    <w:sectPr w:rsidR="001638B1" w:rsidRPr="001638B1" w:rsidSect="00B969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9508788"/>
    <w:lvl w:ilvl="0">
      <w:start w:val="1"/>
      <w:numFmt w:val="decimal"/>
      <w:pStyle w:val="a"/>
      <w:lvlText w:val="%1."/>
      <w:lvlJc w:val="left"/>
      <w:pPr>
        <w:tabs>
          <w:tab w:val="num" w:pos="360"/>
        </w:tabs>
        <w:ind w:left="360" w:hanging="360"/>
      </w:pPr>
      <w:rPr>
        <w:rFonts w:cs="Times New Roman"/>
      </w:rPr>
    </w:lvl>
  </w:abstractNum>
  <w:abstractNum w:abstractNumId="1">
    <w:nsid w:val="0CE4291B"/>
    <w:multiLevelType w:val="hybridMultilevel"/>
    <w:tmpl w:val="4148E214"/>
    <w:lvl w:ilvl="0" w:tplc="55702F70">
      <w:start w:val="1"/>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
    <w:nsid w:val="11BC7B48"/>
    <w:multiLevelType w:val="hybridMultilevel"/>
    <w:tmpl w:val="BB0C682E"/>
    <w:lvl w:ilvl="0" w:tplc="55702F70">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1172C1"/>
    <w:multiLevelType w:val="hybridMultilevel"/>
    <w:tmpl w:val="93A47806"/>
    <w:lvl w:ilvl="0" w:tplc="693CA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18A0A0E"/>
    <w:multiLevelType w:val="hybridMultilevel"/>
    <w:tmpl w:val="B526FAFC"/>
    <w:lvl w:ilvl="0" w:tplc="7FD459A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597"/>
    <w:rsid w:val="00002399"/>
    <w:rsid w:val="000025B8"/>
    <w:rsid w:val="0000285D"/>
    <w:rsid w:val="000129D9"/>
    <w:rsid w:val="000155C3"/>
    <w:rsid w:val="000430E4"/>
    <w:rsid w:val="00045892"/>
    <w:rsid w:val="00054D7B"/>
    <w:rsid w:val="00073403"/>
    <w:rsid w:val="00073946"/>
    <w:rsid w:val="000A22C7"/>
    <w:rsid w:val="000D4E4C"/>
    <w:rsid w:val="000F42EF"/>
    <w:rsid w:val="00113078"/>
    <w:rsid w:val="00127562"/>
    <w:rsid w:val="00150447"/>
    <w:rsid w:val="00150C6A"/>
    <w:rsid w:val="001575B3"/>
    <w:rsid w:val="0016203B"/>
    <w:rsid w:val="001638B1"/>
    <w:rsid w:val="00186CD6"/>
    <w:rsid w:val="00193A6C"/>
    <w:rsid w:val="001A21A7"/>
    <w:rsid w:val="001B4786"/>
    <w:rsid w:val="001B5785"/>
    <w:rsid w:val="001C3E75"/>
    <w:rsid w:val="001C46AB"/>
    <w:rsid w:val="001F1A4D"/>
    <w:rsid w:val="002277AF"/>
    <w:rsid w:val="00241FA7"/>
    <w:rsid w:val="00251ABF"/>
    <w:rsid w:val="00277734"/>
    <w:rsid w:val="002967DD"/>
    <w:rsid w:val="002B109B"/>
    <w:rsid w:val="002C3965"/>
    <w:rsid w:val="002E74CC"/>
    <w:rsid w:val="002E7D33"/>
    <w:rsid w:val="003366BD"/>
    <w:rsid w:val="00344E47"/>
    <w:rsid w:val="003605E7"/>
    <w:rsid w:val="003656EE"/>
    <w:rsid w:val="00365CE3"/>
    <w:rsid w:val="003A4D50"/>
    <w:rsid w:val="003C547D"/>
    <w:rsid w:val="003E4B93"/>
    <w:rsid w:val="003E5338"/>
    <w:rsid w:val="003F2D49"/>
    <w:rsid w:val="003F3553"/>
    <w:rsid w:val="003F44DA"/>
    <w:rsid w:val="003F7731"/>
    <w:rsid w:val="00406F13"/>
    <w:rsid w:val="00426E98"/>
    <w:rsid w:val="00440EDB"/>
    <w:rsid w:val="00460A74"/>
    <w:rsid w:val="004713EB"/>
    <w:rsid w:val="0047233A"/>
    <w:rsid w:val="00485D84"/>
    <w:rsid w:val="00491332"/>
    <w:rsid w:val="00495174"/>
    <w:rsid w:val="004C528E"/>
    <w:rsid w:val="004D2A7A"/>
    <w:rsid w:val="004E1B3F"/>
    <w:rsid w:val="004F5315"/>
    <w:rsid w:val="00504ADB"/>
    <w:rsid w:val="0052439B"/>
    <w:rsid w:val="00545D24"/>
    <w:rsid w:val="005633B7"/>
    <w:rsid w:val="00583BFD"/>
    <w:rsid w:val="005922FA"/>
    <w:rsid w:val="005D1D32"/>
    <w:rsid w:val="005D3858"/>
    <w:rsid w:val="005E3F9E"/>
    <w:rsid w:val="005E43C0"/>
    <w:rsid w:val="005E48AC"/>
    <w:rsid w:val="005F1D13"/>
    <w:rsid w:val="005F2FC0"/>
    <w:rsid w:val="006213B9"/>
    <w:rsid w:val="0062684D"/>
    <w:rsid w:val="00630D67"/>
    <w:rsid w:val="00642F19"/>
    <w:rsid w:val="006839B8"/>
    <w:rsid w:val="0068413E"/>
    <w:rsid w:val="00692B78"/>
    <w:rsid w:val="006A70F7"/>
    <w:rsid w:val="006B60DB"/>
    <w:rsid w:val="006B7FDD"/>
    <w:rsid w:val="006E00E9"/>
    <w:rsid w:val="00703AF9"/>
    <w:rsid w:val="00725986"/>
    <w:rsid w:val="00731365"/>
    <w:rsid w:val="00732CAE"/>
    <w:rsid w:val="0075174B"/>
    <w:rsid w:val="00786E61"/>
    <w:rsid w:val="007952AB"/>
    <w:rsid w:val="007A49A6"/>
    <w:rsid w:val="007B1D21"/>
    <w:rsid w:val="007C3A37"/>
    <w:rsid w:val="007D7061"/>
    <w:rsid w:val="007E148B"/>
    <w:rsid w:val="007F1C7E"/>
    <w:rsid w:val="007F7864"/>
    <w:rsid w:val="00817E65"/>
    <w:rsid w:val="0082002E"/>
    <w:rsid w:val="00837597"/>
    <w:rsid w:val="00840D3E"/>
    <w:rsid w:val="00864327"/>
    <w:rsid w:val="00873E6B"/>
    <w:rsid w:val="008879BF"/>
    <w:rsid w:val="008A1A32"/>
    <w:rsid w:val="008B20B0"/>
    <w:rsid w:val="008B59A4"/>
    <w:rsid w:val="008C3DF2"/>
    <w:rsid w:val="008C56B7"/>
    <w:rsid w:val="008D16A2"/>
    <w:rsid w:val="008E3D0F"/>
    <w:rsid w:val="008E7E0A"/>
    <w:rsid w:val="008F0F38"/>
    <w:rsid w:val="009256AB"/>
    <w:rsid w:val="00931D7E"/>
    <w:rsid w:val="0097168B"/>
    <w:rsid w:val="009A3CD9"/>
    <w:rsid w:val="009B0BCF"/>
    <w:rsid w:val="009D0AC9"/>
    <w:rsid w:val="009E6978"/>
    <w:rsid w:val="009F6907"/>
    <w:rsid w:val="00A0735C"/>
    <w:rsid w:val="00A111C3"/>
    <w:rsid w:val="00A26A91"/>
    <w:rsid w:val="00A32BA0"/>
    <w:rsid w:val="00A441E5"/>
    <w:rsid w:val="00A5288E"/>
    <w:rsid w:val="00A72D8F"/>
    <w:rsid w:val="00AC13DE"/>
    <w:rsid w:val="00AC3A92"/>
    <w:rsid w:val="00AF2A44"/>
    <w:rsid w:val="00B1681C"/>
    <w:rsid w:val="00B4678D"/>
    <w:rsid w:val="00B82AEF"/>
    <w:rsid w:val="00B96791"/>
    <w:rsid w:val="00B9691B"/>
    <w:rsid w:val="00BC4870"/>
    <w:rsid w:val="00BD02EA"/>
    <w:rsid w:val="00BF0A5F"/>
    <w:rsid w:val="00BF19DD"/>
    <w:rsid w:val="00C14222"/>
    <w:rsid w:val="00C43B0F"/>
    <w:rsid w:val="00C83042"/>
    <w:rsid w:val="00C846D9"/>
    <w:rsid w:val="00CB4F7D"/>
    <w:rsid w:val="00CC27B7"/>
    <w:rsid w:val="00CC4981"/>
    <w:rsid w:val="00D07E89"/>
    <w:rsid w:val="00D20D4C"/>
    <w:rsid w:val="00D308B6"/>
    <w:rsid w:val="00D317A1"/>
    <w:rsid w:val="00D60786"/>
    <w:rsid w:val="00D625FB"/>
    <w:rsid w:val="00D632B7"/>
    <w:rsid w:val="00D65DA3"/>
    <w:rsid w:val="00D75EE0"/>
    <w:rsid w:val="00D9345A"/>
    <w:rsid w:val="00DB4DE6"/>
    <w:rsid w:val="00DE4B98"/>
    <w:rsid w:val="00DE5621"/>
    <w:rsid w:val="00DF742C"/>
    <w:rsid w:val="00E1430D"/>
    <w:rsid w:val="00E1602B"/>
    <w:rsid w:val="00E21B03"/>
    <w:rsid w:val="00E32C6C"/>
    <w:rsid w:val="00E408F8"/>
    <w:rsid w:val="00E4230C"/>
    <w:rsid w:val="00E440E9"/>
    <w:rsid w:val="00EA4804"/>
    <w:rsid w:val="00EF3AAA"/>
    <w:rsid w:val="00EF6C74"/>
    <w:rsid w:val="00EF7423"/>
    <w:rsid w:val="00F14444"/>
    <w:rsid w:val="00F27FB3"/>
    <w:rsid w:val="00F31287"/>
    <w:rsid w:val="00F32E4E"/>
    <w:rsid w:val="00F52C77"/>
    <w:rsid w:val="00F66CFF"/>
    <w:rsid w:val="00F7568A"/>
    <w:rsid w:val="00F83B97"/>
    <w:rsid w:val="00F91FD7"/>
    <w:rsid w:val="00F94A91"/>
    <w:rsid w:val="00FA5A50"/>
    <w:rsid w:val="00FA7A39"/>
    <w:rsid w:val="00FC147F"/>
    <w:rsid w:val="00FC333E"/>
    <w:rsid w:val="00FD2CD0"/>
    <w:rsid w:val="00FE17A2"/>
    <w:rsid w:val="00FE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327"/>
    <w:pPr>
      <w:spacing w:after="160"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073403"/>
    <w:pPr>
      <w:ind w:left="720"/>
      <w:contextualSpacing/>
    </w:pPr>
  </w:style>
  <w:style w:type="paragraph" w:styleId="a5">
    <w:name w:val="Normal (Web)"/>
    <w:basedOn w:val="a0"/>
    <w:uiPriority w:val="99"/>
    <w:semiHidden/>
    <w:rsid w:val="007E14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00285D"/>
    <w:pPr>
      <w:spacing w:before="120" w:after="120" w:line="360" w:lineRule="auto"/>
      <w:ind w:firstLine="709"/>
      <w:jc w:val="both"/>
    </w:pPr>
    <w:rPr>
      <w:rFonts w:ascii="Times New Roman" w:eastAsia="Times New Roman" w:hAnsi="Times New Roman"/>
      <w:sz w:val="24"/>
    </w:rPr>
  </w:style>
  <w:style w:type="paragraph" w:customStyle="1" w:styleId="2">
    <w:name w:val="Обычный2"/>
    <w:uiPriority w:val="99"/>
    <w:rsid w:val="00642F19"/>
    <w:rPr>
      <w:rFonts w:ascii="Times New Roman" w:eastAsia="Times New Roman" w:hAnsi="Times New Roman"/>
      <w:sz w:val="24"/>
    </w:rPr>
  </w:style>
  <w:style w:type="paragraph" w:customStyle="1" w:styleId="Iniiaiieoaeno2">
    <w:name w:val="Iniiaiie oaeno 2"/>
    <w:basedOn w:val="a0"/>
    <w:uiPriority w:val="99"/>
    <w:rsid w:val="00EF6C74"/>
    <w:pPr>
      <w:widowControl w:val="0"/>
      <w:spacing w:before="120" w:after="120" w:line="360" w:lineRule="auto"/>
      <w:ind w:firstLine="709"/>
      <w:jc w:val="both"/>
    </w:pPr>
    <w:rPr>
      <w:rFonts w:ascii="Times New Roman" w:eastAsia="Times New Roman" w:hAnsi="Times New Roman"/>
      <w:sz w:val="24"/>
      <w:szCs w:val="20"/>
      <w:lang w:val="en-US" w:eastAsia="ru-RU"/>
    </w:rPr>
  </w:style>
  <w:style w:type="paragraph" w:styleId="a">
    <w:name w:val="List Number"/>
    <w:basedOn w:val="a6"/>
    <w:uiPriority w:val="99"/>
    <w:rsid w:val="00D625FB"/>
    <w:pPr>
      <w:numPr>
        <w:numId w:val="4"/>
      </w:numPr>
      <w:tabs>
        <w:tab w:val="clear" w:pos="360"/>
      </w:tabs>
      <w:spacing w:after="240" w:line="240" w:lineRule="atLeast"/>
      <w:ind w:left="1040"/>
      <w:contextualSpacing w:val="0"/>
    </w:pPr>
    <w:rPr>
      <w:rFonts w:ascii="Times New Roman" w:eastAsia="Times New Roman" w:hAnsi="Times New Roman"/>
      <w:spacing w:val="-5"/>
      <w:sz w:val="24"/>
      <w:szCs w:val="20"/>
      <w:lang w:eastAsia="ru-RU"/>
    </w:rPr>
  </w:style>
  <w:style w:type="paragraph" w:styleId="a6">
    <w:name w:val="List"/>
    <w:basedOn w:val="a0"/>
    <w:uiPriority w:val="99"/>
    <w:semiHidden/>
    <w:rsid w:val="00D625FB"/>
    <w:pPr>
      <w:ind w:left="283" w:hanging="283"/>
      <w:contextualSpacing/>
    </w:pPr>
  </w:style>
  <w:style w:type="paragraph" w:customStyle="1" w:styleId="Default">
    <w:name w:val="Default"/>
    <w:uiPriority w:val="99"/>
    <w:rsid w:val="009D0AC9"/>
    <w:pPr>
      <w:autoSpaceDE w:val="0"/>
      <w:autoSpaceDN w:val="0"/>
      <w:adjustRightInd w:val="0"/>
    </w:pPr>
    <w:rPr>
      <w:rFonts w:ascii="Times New Roman" w:eastAsia="Times New Roman" w:hAnsi="Times New Roman"/>
      <w:color w:val="000000"/>
      <w:sz w:val="24"/>
      <w:szCs w:val="24"/>
      <w:lang w:eastAsia="en-US"/>
    </w:rPr>
  </w:style>
  <w:style w:type="paragraph" w:styleId="20">
    <w:name w:val="Body Text 2"/>
    <w:basedOn w:val="a0"/>
    <w:link w:val="21"/>
    <w:uiPriority w:val="99"/>
    <w:rsid w:val="00CB4F7D"/>
    <w:pPr>
      <w:spacing w:after="120" w:line="480" w:lineRule="auto"/>
    </w:pPr>
    <w:rPr>
      <w:rFonts w:ascii="Times New Roman" w:eastAsia="Times New Roman" w:hAnsi="Times New Roman"/>
      <w:sz w:val="20"/>
      <w:szCs w:val="20"/>
      <w:lang w:eastAsia="ru-RU"/>
    </w:rPr>
  </w:style>
  <w:style w:type="character" w:customStyle="1" w:styleId="21">
    <w:name w:val="Основной текст 2 Знак"/>
    <w:link w:val="20"/>
    <w:uiPriority w:val="99"/>
    <w:locked/>
    <w:rsid w:val="00CB4F7D"/>
    <w:rPr>
      <w:rFonts w:ascii="Times New Roman" w:hAnsi="Times New Roman" w:cs="Times New Roman"/>
      <w:sz w:val="20"/>
      <w:szCs w:val="20"/>
      <w:lang w:eastAsia="ru-RU"/>
    </w:rPr>
  </w:style>
  <w:style w:type="paragraph" w:styleId="a7">
    <w:name w:val="Balloon Text"/>
    <w:basedOn w:val="a0"/>
    <w:link w:val="a8"/>
    <w:uiPriority w:val="99"/>
    <w:semiHidden/>
    <w:rsid w:val="00D308B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D308B6"/>
    <w:rPr>
      <w:rFonts w:ascii="Segoe UI" w:hAnsi="Segoe UI" w:cs="Segoe UI"/>
      <w:sz w:val="18"/>
      <w:szCs w:val="18"/>
    </w:rPr>
  </w:style>
  <w:style w:type="character" w:styleId="a9">
    <w:name w:val="Hyperlink"/>
    <w:uiPriority w:val="99"/>
    <w:unhideWhenUsed/>
    <w:rsid w:val="00873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07466">
      <w:marLeft w:val="0"/>
      <w:marRight w:val="0"/>
      <w:marTop w:val="0"/>
      <w:marBottom w:val="0"/>
      <w:divBdr>
        <w:top w:val="none" w:sz="0" w:space="0" w:color="auto"/>
        <w:left w:val="none" w:sz="0" w:space="0" w:color="auto"/>
        <w:bottom w:val="none" w:sz="0" w:space="0" w:color="auto"/>
        <w:right w:val="none" w:sz="0" w:space="0" w:color="auto"/>
      </w:divBdr>
    </w:div>
    <w:div w:id="2020307467">
      <w:marLeft w:val="0"/>
      <w:marRight w:val="0"/>
      <w:marTop w:val="0"/>
      <w:marBottom w:val="0"/>
      <w:divBdr>
        <w:top w:val="none" w:sz="0" w:space="0" w:color="auto"/>
        <w:left w:val="none" w:sz="0" w:space="0" w:color="auto"/>
        <w:bottom w:val="none" w:sz="0" w:space="0" w:color="auto"/>
        <w:right w:val="none" w:sz="0" w:space="0" w:color="auto"/>
      </w:divBdr>
    </w:div>
    <w:div w:id="2020307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261C-5F4A-4380-9F95-330460B7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3</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104</cp:revision>
  <cp:lastPrinted>2017-10-05T17:32:00Z</cp:lastPrinted>
  <dcterms:created xsi:type="dcterms:W3CDTF">2017-09-29T13:29:00Z</dcterms:created>
  <dcterms:modified xsi:type="dcterms:W3CDTF">2017-11-16T08:33:00Z</dcterms:modified>
</cp:coreProperties>
</file>